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horzAnchor="margin" w:tblpX="-351" w:tblpY="634"/>
        <w:tblW w:w="5000" w:type="pct"/>
        <w:tblLook w:val="04A0" w:firstRow="1" w:lastRow="0" w:firstColumn="1" w:lastColumn="0" w:noHBand="0" w:noVBand="1"/>
      </w:tblPr>
      <w:tblGrid>
        <w:gridCol w:w="5168"/>
        <w:gridCol w:w="5367"/>
      </w:tblGrid>
      <w:tr w:rsidR="0019023E" w:rsidRPr="00C83978" w:rsidTr="00025199">
        <w:tc>
          <w:tcPr>
            <w:tcW w:w="2453" w:type="pct"/>
            <w:hideMark/>
          </w:tcPr>
          <w:p w:rsidR="0019023E" w:rsidRPr="00C83978" w:rsidRDefault="0019023E" w:rsidP="00D26E63">
            <w:pPr>
              <w:pStyle w:val="ad"/>
            </w:pPr>
          </w:p>
        </w:tc>
        <w:tc>
          <w:tcPr>
            <w:tcW w:w="2547" w:type="pct"/>
            <w:hideMark/>
          </w:tcPr>
          <w:p w:rsidR="0019023E" w:rsidRPr="00C83978" w:rsidRDefault="0019023E" w:rsidP="0019023E">
            <w:pPr>
              <w:suppressAutoHyphens/>
              <w:spacing w:after="0" w:line="240" w:lineRule="auto"/>
              <w:jc w:val="right"/>
              <w:rPr>
                <w:rFonts w:ascii="PT Astra Serif" w:eastAsia="Times New Roman" w:hAnsi="PT Astra Serif" w:cs="Times New Roman"/>
                <w:b/>
                <w:kern w:val="2"/>
                <w:sz w:val="24"/>
                <w:szCs w:val="24"/>
                <w:lang w:eastAsia="ar-SA"/>
              </w:rPr>
            </w:pPr>
            <w:r w:rsidRPr="001C723D">
              <w:rPr>
                <w:rFonts w:ascii="PT Astra Serif" w:eastAsia="Times New Roman" w:hAnsi="PT Astra Serif" w:cs="Times New Roman"/>
                <w:b/>
                <w:kern w:val="2"/>
                <w:sz w:val="24"/>
                <w:szCs w:val="24"/>
                <w:lang w:eastAsia="ar-SA"/>
              </w:rPr>
              <w:t xml:space="preserve">          город Югорск</w:t>
            </w:r>
          </w:p>
        </w:tc>
      </w:tr>
      <w:tr w:rsidR="00025199" w:rsidRPr="00C83978" w:rsidTr="00025199">
        <w:tc>
          <w:tcPr>
            <w:tcW w:w="5000" w:type="pct"/>
            <w:gridSpan w:val="2"/>
            <w:vAlign w:val="center"/>
          </w:tcPr>
          <w:p w:rsidR="00025199" w:rsidRDefault="00025199" w:rsidP="00025199">
            <w:pPr>
              <w:suppressAutoHyphens/>
              <w:spacing w:after="0" w:line="240" w:lineRule="auto"/>
              <w:jc w:val="right"/>
              <w:rPr>
                <w:rFonts w:ascii="PT Astra Serif" w:eastAsia="Times New Roman" w:hAnsi="PT Astra Serif" w:cs="Times New Roman"/>
                <w:b/>
                <w:kern w:val="2"/>
                <w:sz w:val="24"/>
                <w:szCs w:val="24"/>
                <w:lang w:eastAsia="ar-SA"/>
              </w:rPr>
            </w:pPr>
            <w:r w:rsidRPr="00C83978">
              <w:rPr>
                <w:rFonts w:ascii="PT Astra Serif" w:eastAsia="Times New Roman" w:hAnsi="PT Astra Serif" w:cs="Times New Roman"/>
                <w:b/>
                <w:kern w:val="2"/>
                <w:sz w:val="24"/>
                <w:szCs w:val="24"/>
                <w:lang w:eastAsia="ar-SA"/>
              </w:rPr>
              <w:t xml:space="preserve">Дата заключения контракта: </w:t>
            </w:r>
          </w:p>
          <w:p w:rsidR="00025199" w:rsidRDefault="00025199" w:rsidP="00025199">
            <w:pPr>
              <w:suppressAutoHyphens/>
              <w:spacing w:after="0" w:line="240" w:lineRule="auto"/>
              <w:jc w:val="right"/>
              <w:rPr>
                <w:rFonts w:ascii="PT Astra Serif" w:eastAsia="Times New Roman" w:hAnsi="PT Astra Serif" w:cs="Times New Roman"/>
                <w:b/>
                <w:kern w:val="2"/>
                <w:sz w:val="24"/>
                <w:szCs w:val="24"/>
                <w:lang w:eastAsia="ar-SA"/>
              </w:rPr>
            </w:pPr>
            <w:r w:rsidRPr="00C83978">
              <w:rPr>
                <w:rFonts w:ascii="PT Astra Serif" w:eastAsia="Times New Roman" w:hAnsi="PT Astra Serif" w:cs="Times New Roman"/>
                <w:b/>
                <w:kern w:val="2"/>
                <w:sz w:val="24"/>
                <w:szCs w:val="24"/>
                <w:lang w:eastAsia="ar-SA"/>
              </w:rPr>
              <w:t xml:space="preserve">в соответствии с датой указанной </w:t>
            </w:r>
          </w:p>
          <w:p w:rsidR="00025199" w:rsidRDefault="00025199" w:rsidP="00025199">
            <w:pPr>
              <w:suppressAutoHyphens/>
              <w:spacing w:after="0" w:line="240" w:lineRule="auto"/>
              <w:jc w:val="right"/>
              <w:rPr>
                <w:rFonts w:ascii="PT Astra Serif" w:eastAsia="Times New Roman" w:hAnsi="PT Astra Serif" w:cs="Times New Roman"/>
                <w:b/>
                <w:kern w:val="2"/>
                <w:sz w:val="24"/>
                <w:szCs w:val="24"/>
                <w:lang w:eastAsia="ar-SA"/>
              </w:rPr>
            </w:pPr>
            <w:r w:rsidRPr="00C83978">
              <w:rPr>
                <w:rFonts w:ascii="PT Astra Serif" w:eastAsia="Times New Roman" w:hAnsi="PT Astra Serif" w:cs="Times New Roman"/>
                <w:b/>
                <w:kern w:val="2"/>
                <w:sz w:val="24"/>
                <w:szCs w:val="24"/>
                <w:lang w:eastAsia="ar-SA"/>
              </w:rPr>
              <w:t>в электронной цифровой подписи.</w:t>
            </w:r>
          </w:p>
          <w:p w:rsidR="0017764A" w:rsidRPr="00C83978" w:rsidRDefault="0017764A" w:rsidP="00025199">
            <w:pPr>
              <w:suppressAutoHyphens/>
              <w:spacing w:after="0" w:line="240" w:lineRule="auto"/>
              <w:jc w:val="right"/>
              <w:rPr>
                <w:rFonts w:ascii="PT Astra Serif" w:eastAsia="Times New Roman" w:hAnsi="PT Astra Serif" w:cs="Times New Roman"/>
                <w:b/>
                <w:kern w:val="2"/>
                <w:sz w:val="24"/>
                <w:szCs w:val="24"/>
                <w:lang w:eastAsia="ar-SA"/>
              </w:rPr>
            </w:pPr>
          </w:p>
        </w:tc>
      </w:tr>
    </w:tbl>
    <w:p w:rsidR="00B55BF9" w:rsidRPr="000144A6" w:rsidRDefault="00FC6A89" w:rsidP="00B85050">
      <w:pPr>
        <w:suppressAutoHyphens/>
        <w:spacing w:after="0" w:line="240" w:lineRule="auto"/>
        <w:ind w:left="-709" w:right="340"/>
        <w:jc w:val="right"/>
        <w:rPr>
          <w:rFonts w:ascii="PT Astra Serif" w:eastAsia="Times New Roman" w:hAnsi="PT Astra Serif" w:cs="Times New Roman"/>
          <w:kern w:val="2"/>
          <w:lang w:eastAsia="ar-SA"/>
        </w:rPr>
      </w:pPr>
      <w:r w:rsidRPr="000144A6">
        <w:rPr>
          <w:rFonts w:ascii="PT Astra Serif" w:eastAsia="Times New Roman" w:hAnsi="PT Astra Serif" w:cs="Times New Roman"/>
          <w:kern w:val="2"/>
          <w:lang w:eastAsia="ar-SA"/>
        </w:rPr>
        <w:t>Приложение №4</w:t>
      </w:r>
    </w:p>
    <w:p w:rsidR="00B55BF9" w:rsidRPr="0017764A" w:rsidRDefault="00FC6A89" w:rsidP="0017764A">
      <w:pPr>
        <w:suppressAutoHyphens/>
        <w:spacing w:after="0" w:line="240" w:lineRule="auto"/>
        <w:ind w:left="-709" w:right="340"/>
        <w:jc w:val="right"/>
        <w:rPr>
          <w:rFonts w:ascii="PT Astra Serif" w:eastAsia="Times New Roman" w:hAnsi="PT Astra Serif" w:cs="Times New Roman"/>
          <w:kern w:val="2"/>
          <w:lang w:eastAsia="ar-SA"/>
        </w:rPr>
      </w:pPr>
      <w:r w:rsidRPr="000144A6">
        <w:rPr>
          <w:rFonts w:ascii="PT Astra Serif" w:eastAsia="Times New Roman" w:hAnsi="PT Astra Serif" w:cs="Times New Roman"/>
          <w:kern w:val="2"/>
          <w:lang w:eastAsia="ar-SA"/>
        </w:rPr>
        <w:t>к извещению об осуществлении закупки</w:t>
      </w:r>
    </w:p>
    <w:p w:rsidR="00B55BF9" w:rsidRPr="00E255D8" w:rsidRDefault="00B55BF9" w:rsidP="00700535">
      <w:pPr>
        <w:suppressAutoHyphens/>
        <w:spacing w:after="0" w:line="240" w:lineRule="auto"/>
        <w:ind w:left="-709" w:right="-2"/>
        <w:jc w:val="center"/>
        <w:rPr>
          <w:rFonts w:ascii="PT Astra Serif" w:eastAsia="Times New Roman" w:hAnsi="PT Astra Serif" w:cs="Times New Roman"/>
          <w:b/>
          <w:kern w:val="2"/>
          <w:sz w:val="24"/>
          <w:szCs w:val="24"/>
          <w:lang w:eastAsia="ar-SA"/>
        </w:rPr>
      </w:pPr>
      <w:r w:rsidRPr="00E255D8">
        <w:rPr>
          <w:rFonts w:ascii="PT Astra Serif" w:eastAsia="Times New Roman" w:hAnsi="PT Astra Serif" w:cs="Times New Roman"/>
          <w:b/>
          <w:kern w:val="2"/>
          <w:sz w:val="24"/>
          <w:szCs w:val="24"/>
          <w:lang w:eastAsia="ar-SA"/>
        </w:rPr>
        <w:t>ПРОЕКТ МУНИЦИПАЛЬНОГО КОНТРАКТА</w:t>
      </w:r>
    </w:p>
    <w:p w:rsidR="00B55BF9" w:rsidRPr="00E255D8" w:rsidRDefault="00B55BF9" w:rsidP="00700535">
      <w:pPr>
        <w:suppressAutoHyphens/>
        <w:spacing w:after="0" w:line="240" w:lineRule="auto"/>
        <w:ind w:left="-709" w:right="-2"/>
        <w:jc w:val="center"/>
        <w:rPr>
          <w:rFonts w:ascii="PT Astra Serif" w:eastAsia="Times New Roman" w:hAnsi="PT Astra Serif" w:cs="Times New Roman"/>
          <w:b/>
          <w:kern w:val="2"/>
          <w:sz w:val="24"/>
          <w:szCs w:val="24"/>
          <w:lang w:eastAsia="ar-SA"/>
        </w:rPr>
      </w:pPr>
      <w:r w:rsidRPr="00E255D8">
        <w:rPr>
          <w:rFonts w:ascii="PT Astra Serif" w:eastAsia="Times New Roman" w:hAnsi="PT Astra Serif" w:cs="Times New Roman"/>
          <w:b/>
          <w:kern w:val="2"/>
          <w:sz w:val="24"/>
          <w:szCs w:val="24"/>
          <w:lang w:eastAsia="ar-SA"/>
        </w:rPr>
        <w:t>Муниципальный контракт № __</w:t>
      </w:r>
      <w:r w:rsidR="00025199" w:rsidRPr="00E255D8">
        <w:rPr>
          <w:rFonts w:ascii="PT Astra Serif" w:eastAsia="Times New Roman" w:hAnsi="PT Astra Serif" w:cs="Times New Roman"/>
          <w:b/>
          <w:kern w:val="2"/>
          <w:sz w:val="24"/>
          <w:szCs w:val="24"/>
          <w:lang w:eastAsia="ar-SA"/>
        </w:rPr>
        <w:t xml:space="preserve"> </w:t>
      </w:r>
    </w:p>
    <w:p w:rsidR="003513DA" w:rsidRPr="00E255D8" w:rsidRDefault="00967F05" w:rsidP="00700535">
      <w:pPr>
        <w:suppressAutoHyphens/>
        <w:spacing w:after="0" w:line="240" w:lineRule="auto"/>
        <w:ind w:left="-709" w:right="-2"/>
        <w:jc w:val="center"/>
        <w:rPr>
          <w:rFonts w:ascii="PT Astra Serif" w:eastAsia="Times New Roman" w:hAnsi="PT Astra Serif" w:cs="Times New Roman"/>
          <w:b/>
          <w:kern w:val="2"/>
          <w:sz w:val="24"/>
          <w:szCs w:val="24"/>
          <w:lang w:eastAsia="ar-SA"/>
        </w:rPr>
      </w:pPr>
      <w:r w:rsidRPr="00E255D8">
        <w:rPr>
          <w:rFonts w:ascii="PT Astra Serif" w:eastAsia="Times New Roman" w:hAnsi="PT Astra Serif" w:cs="Times New Roman"/>
          <w:b/>
          <w:kern w:val="2"/>
          <w:sz w:val="24"/>
          <w:szCs w:val="24"/>
          <w:lang w:eastAsia="ar-SA"/>
        </w:rPr>
        <w:t>(Приложение</w:t>
      </w:r>
      <w:r w:rsidR="003513DA" w:rsidRPr="00E255D8">
        <w:rPr>
          <w:rFonts w:ascii="PT Astra Serif" w:eastAsia="Times New Roman" w:hAnsi="PT Astra Serif" w:cs="Times New Roman"/>
          <w:b/>
          <w:kern w:val="2"/>
          <w:sz w:val="24"/>
          <w:szCs w:val="24"/>
          <w:lang w:eastAsia="ar-SA"/>
        </w:rPr>
        <w:t xml:space="preserve"> к электронному муниципальному контракту № __)</w:t>
      </w:r>
    </w:p>
    <w:p w:rsidR="00D26E63" w:rsidRPr="00A30EB4" w:rsidRDefault="00541110" w:rsidP="00A30EB4">
      <w:pPr>
        <w:autoSpaceDE w:val="0"/>
        <w:autoSpaceDN w:val="0"/>
        <w:adjustRightInd w:val="0"/>
        <w:spacing w:after="0" w:line="240" w:lineRule="auto"/>
        <w:jc w:val="center"/>
        <w:rPr>
          <w:rFonts w:ascii="PT Astra Serif" w:hAnsi="PT Astra Serif"/>
          <w:b/>
          <w:bCs/>
          <w:sz w:val="24"/>
          <w:szCs w:val="24"/>
          <w:u w:val="single"/>
        </w:rPr>
      </w:pPr>
      <w:r w:rsidRPr="00A30EB4">
        <w:rPr>
          <w:rFonts w:ascii="PT Astra Serif" w:eastAsia="Times New Roman" w:hAnsi="PT Astra Serif" w:cs="Times New Roman"/>
          <w:b/>
          <w:kern w:val="2"/>
          <w:sz w:val="24"/>
          <w:szCs w:val="24"/>
          <w:lang w:eastAsia="ar-SA"/>
        </w:rPr>
        <w:t xml:space="preserve">на </w:t>
      </w:r>
      <w:r w:rsidR="00A30EB4" w:rsidRPr="00A30EB4">
        <w:rPr>
          <w:rFonts w:ascii="PT Astra Serif" w:hAnsi="PT Astra Serif"/>
          <w:b/>
        </w:rPr>
        <w:t>выполнение работ по благоустройству территории МБОУ «Средняя общеобразовательная школа №2», включая обустройство и оснащение плоскостных спортивных сооружений, развивающих площадок в городе Югорске</w:t>
      </w:r>
    </w:p>
    <w:p w:rsidR="00B55BF9" w:rsidRPr="00E255D8" w:rsidRDefault="00B55BF9" w:rsidP="00700535">
      <w:pPr>
        <w:autoSpaceDE w:val="0"/>
        <w:autoSpaceDN w:val="0"/>
        <w:adjustRightInd w:val="0"/>
        <w:spacing w:after="0" w:line="240" w:lineRule="auto"/>
        <w:ind w:right="-1"/>
        <w:jc w:val="center"/>
        <w:rPr>
          <w:rFonts w:ascii="PT Astra Serif" w:eastAsia="Times New Roman" w:hAnsi="PT Astra Serif" w:cs="Times New Roman"/>
          <w:kern w:val="2"/>
          <w:sz w:val="24"/>
          <w:szCs w:val="24"/>
          <w:lang w:eastAsia="ar-SA"/>
        </w:rPr>
      </w:pPr>
      <w:r w:rsidRPr="00E255D8">
        <w:rPr>
          <w:rFonts w:ascii="PT Astra Serif" w:eastAsia="Times New Roman" w:hAnsi="PT Astra Serif" w:cs="Times New Roman"/>
          <w:b/>
          <w:bCs/>
          <w:kern w:val="2"/>
          <w:sz w:val="24"/>
          <w:szCs w:val="24"/>
          <w:lang w:eastAsia="ar-SA"/>
        </w:rPr>
        <w:t>Департамент жилищно-коммунального и строительного комплекса администрации города Югорска,</w:t>
      </w:r>
      <w:r w:rsidRPr="00E255D8">
        <w:rPr>
          <w:rFonts w:ascii="PT Astra Serif" w:eastAsia="Times New Roman" w:hAnsi="PT Astra Serif" w:cs="Times New Roman"/>
          <w:kern w:val="2"/>
          <w:sz w:val="24"/>
          <w:szCs w:val="24"/>
          <w:lang w:eastAsia="ar-SA"/>
        </w:rPr>
        <w:t xml:space="preserve"> именуемый в дальнейшем </w:t>
      </w:r>
      <w:r w:rsidRPr="00E255D8">
        <w:rPr>
          <w:rFonts w:ascii="PT Astra Serif" w:eastAsia="Times New Roman" w:hAnsi="PT Astra Serif" w:cs="Times New Roman"/>
          <w:b/>
          <w:bCs/>
          <w:kern w:val="2"/>
          <w:sz w:val="24"/>
          <w:szCs w:val="24"/>
          <w:lang w:eastAsia="ar-SA"/>
        </w:rPr>
        <w:t>«Муниципальный заказчик»,</w:t>
      </w:r>
      <w:r w:rsidRPr="00E255D8">
        <w:rPr>
          <w:rFonts w:ascii="PT Astra Serif" w:eastAsia="Times New Roman" w:hAnsi="PT Astra Serif" w:cs="Times New Roman"/>
          <w:kern w:val="2"/>
          <w:sz w:val="24"/>
          <w:szCs w:val="24"/>
          <w:lang w:eastAsia="ar-SA"/>
        </w:rPr>
        <w:t xml:space="preserve"> с одной стороны,</w:t>
      </w:r>
    </w:p>
    <w:p w:rsidR="00B55BF9" w:rsidRPr="00E255D8" w:rsidRDefault="00B55BF9" w:rsidP="00700535">
      <w:pPr>
        <w:suppressAutoHyphens/>
        <w:spacing w:after="0" w:line="240" w:lineRule="auto"/>
        <w:ind w:right="396"/>
        <w:jc w:val="both"/>
        <w:rPr>
          <w:rFonts w:ascii="PT Astra Serif" w:eastAsia="Times New Roman" w:hAnsi="PT Astra Serif" w:cs="Times New Roman"/>
          <w:kern w:val="2"/>
          <w:sz w:val="24"/>
          <w:szCs w:val="24"/>
          <w:lang w:eastAsia="ar-SA"/>
        </w:rPr>
      </w:pPr>
      <w:r w:rsidRPr="00E255D8">
        <w:rPr>
          <w:rFonts w:ascii="PT Astra Serif" w:eastAsia="Times New Roman" w:hAnsi="PT Astra Serif" w:cs="Times New Roman"/>
          <w:kern w:val="2"/>
          <w:sz w:val="24"/>
          <w:szCs w:val="24"/>
          <w:lang w:eastAsia="ar-SA"/>
        </w:rPr>
        <w:t xml:space="preserve">  и ____________________ , именуемый  в дальнейшем </w:t>
      </w:r>
      <w:r w:rsidRPr="00E255D8">
        <w:rPr>
          <w:rFonts w:ascii="PT Astra Serif" w:eastAsia="Times New Roman" w:hAnsi="PT Astra Serif" w:cs="Times New Roman"/>
          <w:b/>
          <w:kern w:val="2"/>
          <w:sz w:val="24"/>
          <w:szCs w:val="24"/>
          <w:lang w:eastAsia="ar-SA"/>
        </w:rPr>
        <w:t>Подрядчик,</w:t>
      </w:r>
      <w:r w:rsidRPr="00E255D8">
        <w:rPr>
          <w:rFonts w:ascii="PT Astra Serif" w:eastAsia="Times New Roman" w:hAnsi="PT Astra Serif" w:cs="Times New Roman"/>
          <w:kern w:val="2"/>
          <w:sz w:val="24"/>
          <w:szCs w:val="24"/>
          <w:lang w:eastAsia="ar-SA"/>
        </w:rPr>
        <w:t xml:space="preserve"> со второй стороны, вместе именуемые «Стороны» заключили настоящий муниципальный контракт (далее - контракт) о нижеследующем:</w:t>
      </w:r>
    </w:p>
    <w:p w:rsidR="00B55BF9" w:rsidRPr="00E255D8" w:rsidRDefault="00B55BF9" w:rsidP="00700535">
      <w:pPr>
        <w:suppressAutoHyphens/>
        <w:spacing w:after="0" w:line="240" w:lineRule="auto"/>
        <w:ind w:right="396"/>
        <w:jc w:val="center"/>
        <w:rPr>
          <w:rFonts w:ascii="PT Astra Serif" w:eastAsia="Times New Roman" w:hAnsi="PT Astra Serif" w:cs="Times New Roman"/>
          <w:b/>
          <w:kern w:val="2"/>
          <w:sz w:val="24"/>
          <w:szCs w:val="24"/>
          <w:lang w:eastAsia="ar-SA"/>
        </w:rPr>
      </w:pPr>
      <w:r w:rsidRPr="00E255D8">
        <w:rPr>
          <w:rFonts w:ascii="PT Astra Serif" w:eastAsia="Times New Roman" w:hAnsi="PT Astra Serif" w:cs="Times New Roman"/>
          <w:b/>
          <w:kern w:val="2"/>
          <w:sz w:val="24"/>
          <w:szCs w:val="24"/>
          <w:lang w:eastAsia="ar-SA"/>
        </w:rPr>
        <w:t>1. Предмет</w:t>
      </w:r>
    </w:p>
    <w:p w:rsidR="00B55BF9" w:rsidRPr="005B462C" w:rsidRDefault="00B55BF9" w:rsidP="005B462C">
      <w:pPr>
        <w:shd w:val="clear" w:color="auto" w:fill="FFFFFF"/>
        <w:suppressAutoHyphens/>
        <w:spacing w:after="0" w:line="240" w:lineRule="auto"/>
        <w:ind w:right="57"/>
        <w:jc w:val="both"/>
        <w:rPr>
          <w:rFonts w:ascii="PT Astra Serif" w:eastAsia="Times New Roman" w:hAnsi="PT Astra Serif" w:cs="Times New Roman"/>
          <w:kern w:val="2"/>
          <w:sz w:val="24"/>
          <w:szCs w:val="24"/>
          <w:lang w:eastAsia="ar-SA"/>
        </w:rPr>
      </w:pPr>
      <w:r w:rsidRPr="005B462C">
        <w:rPr>
          <w:rFonts w:ascii="PT Astra Serif" w:eastAsia="Times New Roman" w:hAnsi="PT Astra Serif" w:cs="Times New Roman"/>
          <w:spacing w:val="3"/>
          <w:kern w:val="2"/>
          <w:sz w:val="24"/>
          <w:szCs w:val="24"/>
          <w:lang w:eastAsia="ar-SA"/>
        </w:rPr>
        <w:t xml:space="preserve">1.1. Муниципальный заказчик </w:t>
      </w:r>
      <w:r w:rsidRPr="005B462C">
        <w:rPr>
          <w:rFonts w:ascii="PT Astra Serif" w:eastAsia="Times New Roman" w:hAnsi="PT Astra Serif" w:cs="Times New Roman"/>
          <w:kern w:val="2"/>
          <w:sz w:val="24"/>
          <w:szCs w:val="24"/>
          <w:lang w:eastAsia="ar-SA"/>
        </w:rPr>
        <w:t>поручает Подрядчику, а Подрядчик принимает на себя обязательство:</w:t>
      </w:r>
    </w:p>
    <w:p w:rsidR="00B55BF9" w:rsidRPr="005B462C" w:rsidRDefault="00B55BF9" w:rsidP="00A30EB4">
      <w:pPr>
        <w:autoSpaceDE w:val="0"/>
        <w:autoSpaceDN w:val="0"/>
        <w:adjustRightInd w:val="0"/>
        <w:spacing w:after="0" w:line="240" w:lineRule="auto"/>
        <w:jc w:val="both"/>
        <w:rPr>
          <w:rFonts w:ascii="PT Astra Serif" w:eastAsia="Times New Roman" w:hAnsi="PT Astra Serif" w:cs="Times New Roman"/>
          <w:kern w:val="2"/>
          <w:sz w:val="24"/>
          <w:szCs w:val="24"/>
          <w:lang w:eastAsia="ar-SA"/>
        </w:rPr>
      </w:pPr>
      <w:r w:rsidRPr="00A30EB4">
        <w:rPr>
          <w:rFonts w:ascii="PT Astra Serif" w:eastAsia="Times New Roman" w:hAnsi="PT Astra Serif" w:cs="Times New Roman"/>
          <w:kern w:val="2"/>
          <w:sz w:val="24"/>
          <w:szCs w:val="24"/>
          <w:lang w:eastAsia="ar-SA"/>
        </w:rPr>
        <w:t xml:space="preserve">- </w:t>
      </w:r>
      <w:r w:rsidR="00B4544C" w:rsidRPr="00A30EB4">
        <w:rPr>
          <w:rFonts w:ascii="PT Astra Serif" w:eastAsia="Times New Roman" w:hAnsi="PT Astra Serif" w:cs="Times New Roman"/>
          <w:kern w:val="2"/>
          <w:sz w:val="24"/>
          <w:szCs w:val="24"/>
          <w:lang w:eastAsia="ar-SA"/>
        </w:rPr>
        <w:t>выполнить работы</w:t>
      </w:r>
      <w:r w:rsidR="00E83639" w:rsidRPr="00A30EB4">
        <w:rPr>
          <w:rFonts w:ascii="PT Astra Serif" w:eastAsia="Times New Roman" w:hAnsi="PT Astra Serif" w:cs="Times New Roman"/>
          <w:kern w:val="2"/>
          <w:sz w:val="24"/>
          <w:szCs w:val="24"/>
          <w:lang w:eastAsia="ar-SA"/>
        </w:rPr>
        <w:t xml:space="preserve"> </w:t>
      </w:r>
      <w:r w:rsidR="00A30EB4" w:rsidRPr="00A30EB4">
        <w:rPr>
          <w:rFonts w:ascii="PT Astra Serif" w:hAnsi="PT Astra Serif"/>
          <w:sz w:val="24"/>
          <w:szCs w:val="24"/>
        </w:rPr>
        <w:t>по благоустройству территории МБОУ «Средняя общеобразовательная школа №2», включая обустройство и оснащение плоскостных спортивных сооружений, развивающих площадок в городе Югорске</w:t>
      </w:r>
      <w:r w:rsidR="008D18A1" w:rsidRPr="005B462C">
        <w:rPr>
          <w:rFonts w:ascii="PT Astra Serif" w:eastAsia="Times New Roman" w:hAnsi="PT Astra Serif" w:cs="Times New Roman"/>
          <w:kern w:val="2"/>
          <w:sz w:val="24"/>
          <w:szCs w:val="24"/>
          <w:lang w:eastAsia="ar-SA"/>
        </w:rPr>
        <w:t xml:space="preserve"> </w:t>
      </w:r>
      <w:r w:rsidRPr="005B462C">
        <w:rPr>
          <w:rFonts w:ascii="PT Astra Serif" w:eastAsia="Times New Roman" w:hAnsi="PT Astra Serif" w:cs="Times New Roman"/>
          <w:kern w:val="2"/>
          <w:sz w:val="24"/>
          <w:szCs w:val="24"/>
          <w:lang w:eastAsia="ar-SA"/>
        </w:rPr>
        <w:t>(далее – Объект, работы), в соответствии с условиями нас</w:t>
      </w:r>
      <w:r w:rsidR="00B61E9B" w:rsidRPr="005B462C">
        <w:rPr>
          <w:rFonts w:ascii="PT Astra Serif" w:eastAsia="Times New Roman" w:hAnsi="PT Astra Serif" w:cs="Times New Roman"/>
          <w:kern w:val="2"/>
          <w:sz w:val="24"/>
          <w:szCs w:val="24"/>
          <w:lang w:eastAsia="ar-SA"/>
        </w:rPr>
        <w:t>тоящего контракта</w:t>
      </w:r>
      <w:r w:rsidRPr="005B462C">
        <w:rPr>
          <w:rFonts w:ascii="PT Astra Serif" w:eastAsia="Times New Roman" w:hAnsi="PT Astra Serif" w:cs="Times New Roman"/>
          <w:kern w:val="2"/>
          <w:sz w:val="24"/>
          <w:szCs w:val="24"/>
          <w:lang w:eastAsia="ar-SA"/>
        </w:rPr>
        <w:t>.</w:t>
      </w:r>
    </w:p>
    <w:p w:rsidR="0007204E" w:rsidRPr="005B462C" w:rsidRDefault="00B55BF9" w:rsidP="005B462C">
      <w:pPr>
        <w:autoSpaceDE w:val="0"/>
        <w:autoSpaceDN w:val="0"/>
        <w:adjustRightInd w:val="0"/>
        <w:spacing w:after="0" w:line="240" w:lineRule="auto"/>
        <w:ind w:right="-1"/>
        <w:jc w:val="both"/>
        <w:rPr>
          <w:rFonts w:ascii="PT Astra Serif" w:hAnsi="PT Astra Serif"/>
          <w:sz w:val="24"/>
          <w:szCs w:val="24"/>
        </w:rPr>
      </w:pPr>
      <w:r w:rsidRPr="005B462C">
        <w:rPr>
          <w:rFonts w:ascii="PT Astra Serif" w:eastAsia="Times New Roman" w:hAnsi="PT Astra Serif" w:cs="Times New Roman"/>
          <w:kern w:val="2"/>
          <w:sz w:val="24"/>
          <w:szCs w:val="24"/>
          <w:lang w:eastAsia="ar-SA"/>
        </w:rPr>
        <w:t>1.</w:t>
      </w:r>
      <w:r w:rsidR="00694C1F" w:rsidRPr="005B462C">
        <w:rPr>
          <w:rFonts w:ascii="PT Astra Serif" w:eastAsia="Times New Roman" w:hAnsi="PT Astra Serif" w:cs="Times New Roman"/>
          <w:kern w:val="2"/>
          <w:sz w:val="24"/>
          <w:szCs w:val="24"/>
          <w:lang w:eastAsia="ar-SA"/>
        </w:rPr>
        <w:t>2</w:t>
      </w:r>
      <w:r w:rsidRPr="005B462C">
        <w:rPr>
          <w:rFonts w:ascii="PT Astra Serif" w:eastAsia="Times New Roman" w:hAnsi="PT Astra Serif" w:cs="Times New Roman"/>
          <w:kern w:val="2"/>
          <w:sz w:val="24"/>
          <w:szCs w:val="24"/>
          <w:lang w:eastAsia="ar-SA"/>
        </w:rPr>
        <w:t xml:space="preserve">. Место выполнения работ: </w:t>
      </w:r>
      <w:r w:rsidR="0007204E" w:rsidRPr="005B462C">
        <w:rPr>
          <w:rFonts w:ascii="PT Astra Serif" w:hAnsi="PT Astra Serif"/>
          <w:sz w:val="24"/>
          <w:szCs w:val="24"/>
        </w:rPr>
        <w:t>Ханты - Мансийский автономный окру</w:t>
      </w:r>
      <w:r w:rsidR="008D18A1" w:rsidRPr="005B462C">
        <w:rPr>
          <w:rFonts w:ascii="PT Astra Serif" w:hAnsi="PT Astra Serif"/>
          <w:sz w:val="24"/>
          <w:szCs w:val="24"/>
        </w:rPr>
        <w:t xml:space="preserve">г - Югра, г. Югорск, </w:t>
      </w:r>
      <w:r w:rsidR="00D26E63" w:rsidRPr="005B462C">
        <w:rPr>
          <w:rFonts w:ascii="PT Astra Serif" w:hAnsi="PT Astra Serif"/>
          <w:sz w:val="24"/>
          <w:szCs w:val="24"/>
        </w:rPr>
        <w:t xml:space="preserve"> </w:t>
      </w:r>
      <w:r w:rsidR="00FA3E5D">
        <w:rPr>
          <w:rFonts w:ascii="PT Astra Serif" w:hAnsi="PT Astra Serif"/>
          <w:sz w:val="24"/>
          <w:szCs w:val="24"/>
        </w:rPr>
        <w:t xml:space="preserve">             </w:t>
      </w:r>
      <w:r w:rsidR="005B462C" w:rsidRPr="005B462C">
        <w:rPr>
          <w:rFonts w:ascii="PT Astra Serif" w:hAnsi="PT Astra Serif"/>
          <w:sz w:val="24"/>
          <w:szCs w:val="24"/>
        </w:rPr>
        <w:t xml:space="preserve">ул. </w:t>
      </w:r>
      <w:r w:rsidR="00FA3E5D">
        <w:rPr>
          <w:rFonts w:ascii="PT Astra Serif" w:hAnsi="PT Astra Serif"/>
          <w:sz w:val="24"/>
          <w:szCs w:val="24"/>
        </w:rPr>
        <w:t>Мира , 85</w:t>
      </w:r>
      <w:r w:rsidR="00D26E63" w:rsidRPr="005B462C">
        <w:rPr>
          <w:rFonts w:ascii="PT Astra Serif" w:hAnsi="PT Astra Serif"/>
          <w:sz w:val="24"/>
          <w:szCs w:val="24"/>
        </w:rPr>
        <w:t>.</w:t>
      </w:r>
    </w:p>
    <w:p w:rsidR="00B55BF9" w:rsidRPr="0007204E" w:rsidRDefault="00B55BF9" w:rsidP="00700535">
      <w:pPr>
        <w:autoSpaceDE w:val="0"/>
        <w:autoSpaceDN w:val="0"/>
        <w:adjustRightInd w:val="0"/>
        <w:spacing w:after="0" w:line="240" w:lineRule="auto"/>
        <w:jc w:val="both"/>
        <w:rPr>
          <w:rFonts w:ascii="PT Astra Serif" w:eastAsia="Times New Roman" w:hAnsi="PT Astra Serif" w:cs="Times New Roman"/>
          <w:kern w:val="2"/>
          <w:sz w:val="24"/>
          <w:szCs w:val="24"/>
          <w:lang w:eastAsia="ar-SA"/>
        </w:rPr>
      </w:pPr>
      <w:r w:rsidRPr="0007204E">
        <w:rPr>
          <w:rFonts w:ascii="PT Astra Serif" w:eastAsia="Times New Roman" w:hAnsi="PT Astra Serif" w:cs="Times New Roman"/>
          <w:kern w:val="2"/>
          <w:sz w:val="24"/>
          <w:szCs w:val="24"/>
          <w:lang w:eastAsia="ar-SA"/>
        </w:rPr>
        <w:t>1.</w:t>
      </w:r>
      <w:r w:rsidR="00694C1F" w:rsidRPr="0007204E">
        <w:rPr>
          <w:rFonts w:ascii="PT Astra Serif" w:eastAsia="Times New Roman" w:hAnsi="PT Astra Serif" w:cs="Times New Roman"/>
          <w:kern w:val="2"/>
          <w:sz w:val="24"/>
          <w:szCs w:val="24"/>
          <w:lang w:eastAsia="ar-SA"/>
        </w:rPr>
        <w:t>3</w:t>
      </w:r>
      <w:r w:rsidRPr="0007204E">
        <w:rPr>
          <w:rFonts w:ascii="PT Astra Serif" w:eastAsia="Times New Roman" w:hAnsi="PT Astra Serif" w:cs="Times New Roman"/>
          <w:kern w:val="2"/>
          <w:sz w:val="24"/>
          <w:szCs w:val="24"/>
          <w:lang w:eastAsia="ar-SA"/>
        </w:rPr>
        <w:t>. Финансирование объекта осуществляется за счет средст</w:t>
      </w:r>
      <w:r w:rsidR="00194ED6" w:rsidRPr="0007204E">
        <w:rPr>
          <w:rFonts w:ascii="PT Astra Serif" w:eastAsia="Times New Roman" w:hAnsi="PT Astra Serif" w:cs="Times New Roman"/>
          <w:kern w:val="2"/>
          <w:sz w:val="24"/>
          <w:szCs w:val="24"/>
          <w:lang w:eastAsia="ar-SA"/>
        </w:rPr>
        <w:t>в бюджета города Югорск</w:t>
      </w:r>
      <w:r w:rsidR="008D18A1">
        <w:rPr>
          <w:rFonts w:ascii="PT Astra Serif" w:eastAsia="Times New Roman" w:hAnsi="PT Astra Serif" w:cs="Times New Roman"/>
          <w:kern w:val="2"/>
          <w:sz w:val="24"/>
          <w:szCs w:val="24"/>
          <w:lang w:eastAsia="ar-SA"/>
        </w:rPr>
        <w:t>а на 2025 год</w:t>
      </w:r>
      <w:r w:rsidRPr="0007204E">
        <w:rPr>
          <w:rFonts w:ascii="PT Astra Serif" w:eastAsia="Times New Roman" w:hAnsi="PT Astra Serif" w:cs="Times New Roman"/>
          <w:kern w:val="2"/>
          <w:sz w:val="24"/>
          <w:szCs w:val="24"/>
          <w:lang w:eastAsia="ar-SA"/>
        </w:rPr>
        <w:t>.</w:t>
      </w:r>
    </w:p>
    <w:p w:rsidR="00B55BF9" w:rsidRPr="0007204E" w:rsidRDefault="00B55BF9" w:rsidP="00700535">
      <w:pPr>
        <w:tabs>
          <w:tab w:val="num" w:pos="709"/>
        </w:tabs>
        <w:suppressAutoHyphens/>
        <w:autoSpaceDE w:val="0"/>
        <w:autoSpaceDN w:val="0"/>
        <w:adjustRightInd w:val="0"/>
        <w:spacing w:after="0" w:line="240" w:lineRule="auto"/>
        <w:ind w:right="57"/>
        <w:jc w:val="both"/>
        <w:outlineLvl w:val="0"/>
        <w:rPr>
          <w:rFonts w:ascii="PT Astra Serif" w:eastAsia="Times New Roman" w:hAnsi="PT Astra Serif" w:cs="Times New Roman"/>
          <w:kern w:val="2"/>
          <w:sz w:val="24"/>
          <w:szCs w:val="24"/>
          <w:lang w:eastAsia="ar-SA"/>
        </w:rPr>
      </w:pPr>
    </w:p>
    <w:p w:rsidR="00B55BF9" w:rsidRPr="0007204E" w:rsidRDefault="00B55BF9" w:rsidP="00700535">
      <w:pPr>
        <w:numPr>
          <w:ilvl w:val="0"/>
          <w:numId w:val="1"/>
        </w:numPr>
        <w:tabs>
          <w:tab w:val="left" w:pos="360"/>
        </w:tabs>
        <w:suppressAutoHyphens/>
        <w:spacing w:after="0" w:line="240" w:lineRule="auto"/>
        <w:ind w:left="0" w:right="57" w:firstLine="0"/>
        <w:jc w:val="center"/>
        <w:rPr>
          <w:rFonts w:ascii="PT Astra Serif" w:eastAsia="Times New Roman" w:hAnsi="PT Astra Serif" w:cs="Times New Roman"/>
          <w:b/>
          <w:bCs/>
          <w:kern w:val="2"/>
          <w:sz w:val="24"/>
          <w:szCs w:val="24"/>
          <w:lang w:eastAsia="ar-SA"/>
        </w:rPr>
      </w:pPr>
      <w:r w:rsidRPr="0007204E">
        <w:rPr>
          <w:rFonts w:ascii="PT Astra Serif" w:eastAsia="Times New Roman" w:hAnsi="PT Astra Serif" w:cs="Times New Roman"/>
          <w:b/>
          <w:bCs/>
          <w:kern w:val="2"/>
          <w:sz w:val="24"/>
          <w:szCs w:val="24"/>
          <w:lang w:eastAsia="ar-SA"/>
        </w:rPr>
        <w:t>Стоимость работ и порядок расчетов</w:t>
      </w:r>
      <w:bookmarkStart w:id="0" w:name="_Ref397432076"/>
    </w:p>
    <w:p w:rsidR="00B55BF9" w:rsidRPr="00E255D8" w:rsidRDefault="00B55BF9" w:rsidP="00700535">
      <w:pPr>
        <w:numPr>
          <w:ilvl w:val="1"/>
          <w:numId w:val="2"/>
        </w:numPr>
        <w:tabs>
          <w:tab w:val="left" w:pos="0"/>
        </w:tabs>
        <w:suppressAutoHyphens/>
        <w:spacing w:after="0" w:line="240" w:lineRule="auto"/>
        <w:ind w:left="0" w:right="57" w:firstLine="0"/>
        <w:jc w:val="both"/>
        <w:rPr>
          <w:rFonts w:ascii="PT Astra Serif" w:eastAsia="Times New Roman" w:hAnsi="PT Astra Serif" w:cs="Times New Roman"/>
          <w:b/>
          <w:bCs/>
          <w:kern w:val="2"/>
          <w:sz w:val="24"/>
          <w:szCs w:val="24"/>
          <w:lang w:eastAsia="ar-SA"/>
        </w:rPr>
      </w:pPr>
      <w:r w:rsidRPr="00E255D8">
        <w:rPr>
          <w:rFonts w:ascii="PT Astra Serif" w:eastAsia="Times New Roman" w:hAnsi="PT Astra Serif" w:cs="Times New Roman"/>
          <w:kern w:val="2"/>
          <w:sz w:val="24"/>
          <w:szCs w:val="24"/>
          <w:lang w:eastAsia="ar-SA"/>
        </w:rPr>
        <w:t>Стоимость подлежащих выполнению работ составляет  ____________ (сумма прописью)</w:t>
      </w:r>
      <w:bookmarkEnd w:id="0"/>
      <w:r w:rsidRPr="00E255D8">
        <w:rPr>
          <w:rFonts w:ascii="PT Astra Serif" w:eastAsia="Times New Roman" w:hAnsi="PT Astra Serif" w:cs="Times New Roman"/>
          <w:kern w:val="2"/>
          <w:sz w:val="24"/>
          <w:szCs w:val="24"/>
          <w:lang w:eastAsia="ar-SA"/>
        </w:rPr>
        <w:t xml:space="preserve">, </w:t>
      </w:r>
      <w:r w:rsidRPr="00E255D8">
        <w:rPr>
          <w:rFonts w:ascii="PT Astra Serif" w:eastAsia="Times New Roman" w:hAnsi="PT Astra Serif" w:cs="Times New Roman"/>
          <w:b/>
          <w:i/>
          <w:kern w:val="2"/>
          <w:sz w:val="24"/>
          <w:szCs w:val="24"/>
          <w:lang w:eastAsia="ar-SA"/>
        </w:rPr>
        <w:t>в том числе НДС _____ %, либо без НДС.</w:t>
      </w:r>
    </w:p>
    <w:p w:rsidR="00B55BF9" w:rsidRPr="00E255D8" w:rsidRDefault="00B55BF9" w:rsidP="00700535">
      <w:pPr>
        <w:numPr>
          <w:ilvl w:val="1"/>
          <w:numId w:val="2"/>
        </w:numPr>
        <w:suppressAutoHyphens/>
        <w:spacing w:after="0" w:line="240" w:lineRule="auto"/>
        <w:ind w:left="0" w:right="57" w:firstLine="0"/>
        <w:jc w:val="both"/>
        <w:rPr>
          <w:rFonts w:ascii="PT Astra Serif" w:eastAsia="Times New Roman" w:hAnsi="PT Astra Serif" w:cs="Times New Roman"/>
          <w:kern w:val="2"/>
          <w:sz w:val="24"/>
          <w:szCs w:val="24"/>
          <w:lang w:eastAsia="ar-SA"/>
        </w:rPr>
      </w:pPr>
      <w:r w:rsidRPr="00E255D8">
        <w:rPr>
          <w:rFonts w:ascii="PT Astra Serif" w:eastAsia="Times New Roman" w:hAnsi="PT Astra Serif" w:cs="Times New Roman"/>
          <w:kern w:val="2"/>
          <w:sz w:val="24"/>
          <w:szCs w:val="24"/>
          <w:lang w:eastAsia="ar-SA"/>
        </w:rPr>
        <w:t xml:space="preserve">Цена контракта является твердой и определяется на весь срок исполнения контракта, за исключением условий, предусмотренных настоящим контрактом. </w:t>
      </w:r>
    </w:p>
    <w:p w:rsidR="008B2C94" w:rsidRPr="008D18A1" w:rsidRDefault="00B55BF9" w:rsidP="00700535">
      <w:pPr>
        <w:spacing w:after="0" w:line="240" w:lineRule="auto"/>
        <w:ind w:right="57"/>
        <w:jc w:val="both"/>
        <w:rPr>
          <w:rFonts w:ascii="PT Astra Serif" w:eastAsia="Times New Roman" w:hAnsi="PT Astra Serif" w:cs="Times New Roman"/>
          <w:kern w:val="2"/>
          <w:sz w:val="24"/>
          <w:szCs w:val="24"/>
          <w:lang w:eastAsia="ar-SA"/>
        </w:rPr>
      </w:pPr>
      <w:r w:rsidRPr="00E255D8">
        <w:rPr>
          <w:rFonts w:ascii="PT Astra Serif" w:eastAsia="Times New Roman" w:hAnsi="PT Astra Serif" w:cs="Times New Roman"/>
          <w:kern w:val="2"/>
          <w:sz w:val="24"/>
          <w:szCs w:val="24"/>
          <w:lang w:eastAsia="ar-SA"/>
        </w:rPr>
        <w:t>Муниципальный Заказчик в соответствии с пунктом 2 части 13 статьи 34</w:t>
      </w:r>
      <w:r w:rsidR="00571828" w:rsidRPr="00E255D8">
        <w:rPr>
          <w:rFonts w:ascii="PT Astra Serif" w:eastAsia="Times New Roman" w:hAnsi="PT Astra Serif" w:cs="Times New Roman"/>
          <w:kern w:val="2"/>
          <w:sz w:val="24"/>
          <w:szCs w:val="24"/>
          <w:lang w:eastAsia="ar-SA"/>
        </w:rPr>
        <w:t xml:space="preserve"> Федерального закона от 05.04. 2013 </w:t>
      </w:r>
      <w:r w:rsidR="005702B7" w:rsidRPr="00E255D8">
        <w:rPr>
          <w:rFonts w:ascii="PT Astra Serif" w:eastAsia="Times New Roman" w:hAnsi="PT Astra Serif" w:cs="Times New Roman"/>
          <w:kern w:val="2"/>
          <w:sz w:val="24"/>
          <w:szCs w:val="24"/>
          <w:lang w:eastAsia="ar-SA"/>
        </w:rPr>
        <w:t>№ 44-ФЗ «</w:t>
      </w:r>
      <w:r w:rsidRPr="00E255D8">
        <w:rPr>
          <w:rFonts w:ascii="PT Astra Serif" w:eastAsia="Times New Roman" w:hAnsi="PT Astra Serif" w:cs="Times New Roman"/>
          <w:kern w:val="2"/>
          <w:sz w:val="24"/>
          <w:szCs w:val="24"/>
          <w:lang w:eastAsia="ar-SA"/>
        </w:rPr>
        <w:t>О контрактной системе в сфере закупок товаров, работ, услуг для обеспечения госуд</w:t>
      </w:r>
      <w:r w:rsidR="005702B7" w:rsidRPr="00E255D8">
        <w:rPr>
          <w:rFonts w:ascii="PT Astra Serif" w:eastAsia="Times New Roman" w:hAnsi="PT Astra Serif" w:cs="Times New Roman"/>
          <w:kern w:val="2"/>
          <w:sz w:val="24"/>
          <w:szCs w:val="24"/>
          <w:lang w:eastAsia="ar-SA"/>
        </w:rPr>
        <w:t>арственных и муниципальных нужд»</w:t>
      </w:r>
      <w:r w:rsidR="00247008" w:rsidRPr="00E255D8">
        <w:rPr>
          <w:rFonts w:ascii="PT Astra Serif" w:eastAsia="Times New Roman" w:hAnsi="PT Astra Serif" w:cs="Times New Roman"/>
          <w:kern w:val="2"/>
          <w:sz w:val="24"/>
          <w:szCs w:val="24"/>
          <w:lang w:eastAsia="ar-SA"/>
        </w:rPr>
        <w:t xml:space="preserve"> (далее по тексту ФЗ № 44)</w:t>
      </w:r>
      <w:r w:rsidRPr="00E255D8">
        <w:rPr>
          <w:rFonts w:ascii="PT Astra Serif" w:eastAsia="Times New Roman" w:hAnsi="PT Astra Serif" w:cs="Times New Roman"/>
          <w:kern w:val="2"/>
          <w:sz w:val="24"/>
          <w:szCs w:val="24"/>
          <w:lang w:eastAsia="ar-SA"/>
        </w:rPr>
        <w:t xml:space="preserve"> уменьшает  сумму, подлежащую уплате </w:t>
      </w:r>
      <w:r w:rsidR="00F13ABA" w:rsidRPr="00E255D8">
        <w:rPr>
          <w:rFonts w:ascii="PT Astra Serif" w:eastAsia="Times New Roman" w:hAnsi="PT Astra Serif" w:cs="Times New Roman"/>
          <w:kern w:val="2"/>
          <w:sz w:val="24"/>
          <w:szCs w:val="24"/>
          <w:lang w:eastAsia="ar-SA"/>
        </w:rPr>
        <w:t xml:space="preserve">Муниципальным </w:t>
      </w:r>
      <w:r w:rsidRPr="00E255D8">
        <w:rPr>
          <w:rFonts w:ascii="PT Astra Serif" w:eastAsia="Times New Roman" w:hAnsi="PT Astra Serif" w:cs="Times New Roman"/>
          <w:kern w:val="2"/>
          <w:sz w:val="24"/>
          <w:szCs w:val="24"/>
          <w:lang w:eastAsia="ar-SA"/>
        </w:rPr>
        <w:t xml:space="preserve">заказчиком Подрядчику, на размер налогов, сборов и иных обязательных платежей в бюджеты бюджетной системы Российской Федерации, связанных с </w:t>
      </w:r>
      <w:r w:rsidRPr="008D18A1">
        <w:rPr>
          <w:rFonts w:ascii="PT Astra Serif" w:eastAsia="Times New Roman" w:hAnsi="PT Astra Serif" w:cs="Times New Roman"/>
          <w:kern w:val="2"/>
          <w:sz w:val="24"/>
          <w:szCs w:val="24"/>
          <w:lang w:eastAsia="ar-SA"/>
        </w:rPr>
        <w:t>оплатой контракта, если в соответствии с законодательством Российской Федерации о налогах и сборах такие налоги, сборы и иные обязательные платежи подлежат уплате в бюджеты бюджетной системы Ро</w:t>
      </w:r>
      <w:r w:rsidR="008B2C94" w:rsidRPr="008D18A1">
        <w:rPr>
          <w:rFonts w:ascii="PT Astra Serif" w:eastAsia="Times New Roman" w:hAnsi="PT Astra Serif" w:cs="Times New Roman"/>
          <w:kern w:val="2"/>
          <w:sz w:val="24"/>
          <w:szCs w:val="24"/>
          <w:lang w:eastAsia="ar-SA"/>
        </w:rPr>
        <w:t xml:space="preserve">ссийской Федерации заказчиком. </w:t>
      </w:r>
    </w:p>
    <w:p w:rsidR="008D18A1" w:rsidRPr="008D18A1" w:rsidRDefault="00B55BF9" w:rsidP="00700535">
      <w:pPr>
        <w:spacing w:after="0" w:line="240" w:lineRule="auto"/>
        <w:ind w:firstLine="567"/>
        <w:jc w:val="both"/>
        <w:rPr>
          <w:rFonts w:ascii="PT Astra Serif" w:hAnsi="PT Astra Serif"/>
          <w:sz w:val="24"/>
          <w:szCs w:val="24"/>
        </w:rPr>
      </w:pPr>
      <w:r w:rsidRPr="008D18A1">
        <w:rPr>
          <w:rFonts w:ascii="PT Astra Serif" w:eastAsia="Times New Roman" w:hAnsi="PT Astra Serif" w:cs="Times New Roman"/>
          <w:kern w:val="2"/>
          <w:sz w:val="24"/>
          <w:szCs w:val="24"/>
          <w:lang w:eastAsia="ar-SA"/>
        </w:rPr>
        <w:t xml:space="preserve">Цена контракта включает в себя: </w:t>
      </w:r>
      <w:r w:rsidR="008D18A1" w:rsidRPr="008D18A1">
        <w:rPr>
          <w:rFonts w:ascii="PT Astra Serif" w:hAnsi="PT Astra Serif"/>
          <w:sz w:val="24"/>
          <w:szCs w:val="24"/>
        </w:rPr>
        <w:t>затраты на весь перечень работ в полном объеме, стоимость материалов, транспортные расходы, затраты механизмов, затраты на утилизацию, включая НДС либо без НДС и другие обязательные платежи, возникающие в период выполнения работ. А также расходы на транспортировку рабочих, стоимость расходных и иных материалов, необходимых для выполнения работ, иные расходы Подрядчика, необходимые для выполнения работ в полном объеме и надлежащего качества.</w:t>
      </w:r>
    </w:p>
    <w:p w:rsidR="008B2C94" w:rsidRPr="00E255D8" w:rsidRDefault="00B55BF9" w:rsidP="00700535">
      <w:pPr>
        <w:spacing w:after="0" w:line="240" w:lineRule="auto"/>
        <w:ind w:firstLine="567"/>
        <w:jc w:val="both"/>
        <w:rPr>
          <w:rFonts w:ascii="PT Astra Serif" w:eastAsia="Times New Roman" w:hAnsi="PT Astra Serif" w:cs="Times New Roman"/>
          <w:kern w:val="2"/>
          <w:sz w:val="24"/>
          <w:szCs w:val="24"/>
          <w:lang w:eastAsia="ar-SA"/>
        </w:rPr>
      </w:pPr>
      <w:r w:rsidRPr="008D18A1">
        <w:rPr>
          <w:rFonts w:ascii="PT Astra Serif" w:eastAsia="Times New Roman" w:hAnsi="PT Astra Serif" w:cs="Times New Roman"/>
          <w:kern w:val="2"/>
          <w:sz w:val="24"/>
          <w:szCs w:val="24"/>
          <w:lang w:eastAsia="ar-SA"/>
        </w:rPr>
        <w:t>В случае изменения расчетного счета Подрядчик обязан в однодневный срок в письменной форме сообщить об этом Муниципальному заказчику, указав новые реквизиты расчетного счета. В противном случае все риски, связанные с перечислением Муниципальным заказчиком денежных средств на указанный</w:t>
      </w:r>
      <w:r w:rsidRPr="00E255D8">
        <w:rPr>
          <w:rFonts w:ascii="PT Astra Serif" w:eastAsia="Times New Roman" w:hAnsi="PT Astra Serif" w:cs="Times New Roman"/>
          <w:kern w:val="2"/>
          <w:sz w:val="24"/>
          <w:szCs w:val="24"/>
          <w:lang w:eastAsia="ar-SA"/>
        </w:rPr>
        <w:t xml:space="preserve"> в настоящем контракте счет Подрядчика, несет Подрядчик.</w:t>
      </w:r>
    </w:p>
    <w:p w:rsidR="00194ED6" w:rsidRPr="00E255D8" w:rsidRDefault="00194ED6" w:rsidP="00700535">
      <w:pPr>
        <w:pStyle w:val="a8"/>
        <w:numPr>
          <w:ilvl w:val="1"/>
          <w:numId w:val="2"/>
        </w:numPr>
        <w:spacing w:after="0" w:line="240" w:lineRule="auto"/>
        <w:ind w:left="0" w:right="57" w:firstLine="0"/>
        <w:jc w:val="both"/>
        <w:rPr>
          <w:rFonts w:ascii="PT Astra Serif" w:eastAsia="Times New Roman" w:hAnsi="PT Astra Serif" w:cs="Times New Roman"/>
          <w:kern w:val="2"/>
          <w:sz w:val="24"/>
          <w:szCs w:val="24"/>
          <w:lang w:eastAsia="ar-SA"/>
        </w:rPr>
      </w:pPr>
      <w:r w:rsidRPr="00E255D8">
        <w:rPr>
          <w:rFonts w:ascii="PT Astra Serif" w:eastAsia="Times New Roman" w:hAnsi="PT Astra Serif" w:cs="Times New Roman"/>
          <w:kern w:val="2"/>
          <w:sz w:val="24"/>
          <w:szCs w:val="24"/>
          <w:lang w:eastAsia="ar-SA"/>
        </w:rPr>
        <w:t xml:space="preserve">Оплата выполненных Подрядчиком работ производится Муниципальным заказчиком за фактически выполненные работы, путем перечисления денежных средств на счет Подрядчика в течение 7 (рабочих) дней с даты подписания заказчиком документа о приемке, сформированного с использованием единой информационной системы предусмотренного частью 13 статьи 94  </w:t>
      </w:r>
      <w:r w:rsidRPr="00E255D8">
        <w:rPr>
          <w:rFonts w:ascii="PT Astra Serif" w:eastAsia="Times New Roman" w:hAnsi="PT Astra Serif" w:cs="Times New Roman"/>
          <w:kern w:val="2"/>
          <w:sz w:val="24"/>
          <w:szCs w:val="24"/>
          <w:lang w:eastAsia="ar-SA"/>
        </w:rPr>
        <w:lastRenderedPageBreak/>
        <w:t xml:space="preserve">Федерального закона № 44-ФЗ, но не более объема соответствующих лимитов бюджетных обязательств. </w:t>
      </w:r>
    </w:p>
    <w:p w:rsidR="0078186A" w:rsidRPr="00E255D8" w:rsidRDefault="00B55BF9" w:rsidP="00700535">
      <w:pPr>
        <w:numPr>
          <w:ilvl w:val="1"/>
          <w:numId w:val="2"/>
        </w:numPr>
        <w:suppressAutoHyphens/>
        <w:autoSpaceDE w:val="0"/>
        <w:autoSpaceDN w:val="0"/>
        <w:adjustRightInd w:val="0"/>
        <w:spacing w:after="0" w:line="240" w:lineRule="auto"/>
        <w:ind w:left="0" w:right="396" w:firstLine="0"/>
        <w:jc w:val="both"/>
        <w:rPr>
          <w:rFonts w:ascii="PT Astra Serif" w:eastAsia="Times New Roman" w:hAnsi="PT Astra Serif" w:cs="Times New Roman"/>
          <w:kern w:val="2"/>
          <w:sz w:val="24"/>
          <w:szCs w:val="24"/>
          <w:lang w:eastAsia="ar-SA"/>
        </w:rPr>
      </w:pPr>
      <w:r w:rsidRPr="00E255D8">
        <w:rPr>
          <w:rFonts w:ascii="PT Astra Serif" w:eastAsia="Arial CYR" w:hAnsi="PT Astra Serif" w:cs="Times New Roman"/>
          <w:kern w:val="2"/>
          <w:sz w:val="24"/>
          <w:szCs w:val="24"/>
          <w:lang w:eastAsia="ar-SA"/>
        </w:rPr>
        <w:t xml:space="preserve">Оплата выполненных работ в течение срока действия контракта не является отдельным этапом исполнения контракта по смыслу статьи 753 Гражданского кодекса РФ. </w:t>
      </w:r>
    </w:p>
    <w:p w:rsidR="00106938" w:rsidRPr="00E255D8" w:rsidRDefault="00106938" w:rsidP="00700535">
      <w:pPr>
        <w:pStyle w:val="ad"/>
        <w:numPr>
          <w:ilvl w:val="1"/>
          <w:numId w:val="2"/>
        </w:numPr>
        <w:ind w:left="0" w:right="396" w:firstLine="0"/>
        <w:jc w:val="both"/>
        <w:rPr>
          <w:rFonts w:ascii="PT Astra Serif" w:hAnsi="PT Astra Serif"/>
          <w:sz w:val="24"/>
          <w:szCs w:val="24"/>
        </w:rPr>
      </w:pPr>
      <w:r w:rsidRPr="00E255D8">
        <w:rPr>
          <w:rFonts w:ascii="PT Astra Serif" w:hAnsi="PT Astra Serif"/>
          <w:sz w:val="24"/>
          <w:szCs w:val="24"/>
        </w:rPr>
        <w:t xml:space="preserve">Датой оплаты считается дата приема банком </w:t>
      </w:r>
      <w:r w:rsidR="00F13ABA" w:rsidRPr="00E255D8">
        <w:rPr>
          <w:rFonts w:ascii="PT Astra Serif" w:hAnsi="PT Astra Serif"/>
          <w:kern w:val="2"/>
          <w:sz w:val="24"/>
          <w:szCs w:val="24"/>
          <w:lang w:eastAsia="ar-SA"/>
        </w:rPr>
        <w:t>Муниципального з</w:t>
      </w:r>
      <w:r w:rsidRPr="00E255D8">
        <w:rPr>
          <w:rFonts w:ascii="PT Astra Serif" w:hAnsi="PT Astra Serif"/>
          <w:sz w:val="24"/>
          <w:szCs w:val="24"/>
        </w:rPr>
        <w:t>аказчика платежных документов к исполнению.</w:t>
      </w:r>
    </w:p>
    <w:p w:rsidR="00B55BF9" w:rsidRPr="00E255D8" w:rsidRDefault="00B55BF9" w:rsidP="00700535">
      <w:pPr>
        <w:pStyle w:val="a8"/>
        <w:numPr>
          <w:ilvl w:val="1"/>
          <w:numId w:val="2"/>
        </w:numPr>
        <w:suppressAutoHyphens/>
        <w:autoSpaceDE w:val="0"/>
        <w:autoSpaceDN w:val="0"/>
        <w:adjustRightInd w:val="0"/>
        <w:spacing w:after="0" w:line="240" w:lineRule="auto"/>
        <w:ind w:left="0" w:right="396" w:firstLine="0"/>
        <w:jc w:val="both"/>
        <w:rPr>
          <w:rFonts w:ascii="PT Astra Serif" w:eastAsia="Times New Roman" w:hAnsi="PT Astra Serif" w:cs="Times New Roman"/>
          <w:kern w:val="2"/>
          <w:sz w:val="24"/>
          <w:szCs w:val="24"/>
          <w:lang w:eastAsia="ar-SA"/>
        </w:rPr>
      </w:pPr>
      <w:r w:rsidRPr="00E255D8">
        <w:rPr>
          <w:rFonts w:ascii="PT Astra Serif" w:eastAsia="Arial CYR" w:hAnsi="PT Astra Serif" w:cs="Times New Roman"/>
          <w:kern w:val="2"/>
          <w:sz w:val="24"/>
          <w:szCs w:val="24"/>
          <w:lang w:eastAsia="ar-SA"/>
        </w:rPr>
        <w:t>Результатом исполнения муниципального контракта является выполнение всего комплекса работ, предусмотренного контрактом</w:t>
      </w:r>
      <w:r w:rsidRPr="00E255D8">
        <w:rPr>
          <w:rFonts w:ascii="PT Astra Serif" w:eastAsia="Times New Roman" w:hAnsi="PT Astra Serif" w:cs="Times New Roman"/>
          <w:kern w:val="2"/>
          <w:sz w:val="24"/>
          <w:szCs w:val="24"/>
          <w:lang w:eastAsia="ar-SA"/>
        </w:rPr>
        <w:t>.</w:t>
      </w:r>
    </w:p>
    <w:p w:rsidR="00B55BF9" w:rsidRPr="00E255D8" w:rsidRDefault="00B55BF9" w:rsidP="00700535">
      <w:pPr>
        <w:numPr>
          <w:ilvl w:val="1"/>
          <w:numId w:val="2"/>
        </w:numPr>
        <w:tabs>
          <w:tab w:val="left" w:pos="0"/>
        </w:tabs>
        <w:suppressAutoHyphens/>
        <w:snapToGrid w:val="0"/>
        <w:spacing w:after="0" w:line="240" w:lineRule="auto"/>
        <w:ind w:left="0" w:right="396" w:firstLine="0"/>
        <w:jc w:val="both"/>
        <w:rPr>
          <w:rFonts w:ascii="PT Astra Serif" w:eastAsia="Arial CYR" w:hAnsi="PT Astra Serif" w:cs="Times New Roman"/>
          <w:kern w:val="2"/>
          <w:sz w:val="24"/>
          <w:szCs w:val="24"/>
          <w:lang w:eastAsia="ar-SA"/>
        </w:rPr>
      </w:pPr>
      <w:r w:rsidRPr="00E255D8">
        <w:rPr>
          <w:rFonts w:ascii="PT Astra Serif" w:eastAsia="Arial CYR" w:hAnsi="PT Astra Serif" w:cs="Times New Roman"/>
          <w:kern w:val="2"/>
          <w:sz w:val="24"/>
          <w:szCs w:val="24"/>
          <w:lang w:eastAsia="ar-SA"/>
        </w:rPr>
        <w:t>Цена  контракта может быть снижена по соглашению сторон без изменения, предусмотренного контрактом объема работ  и иных условий исполнения настоящего контракта.</w:t>
      </w:r>
    </w:p>
    <w:p w:rsidR="00B55BF9" w:rsidRPr="00E255D8" w:rsidRDefault="00B55BF9" w:rsidP="00700535">
      <w:pPr>
        <w:numPr>
          <w:ilvl w:val="1"/>
          <w:numId w:val="2"/>
        </w:numPr>
        <w:tabs>
          <w:tab w:val="left" w:pos="0"/>
        </w:tabs>
        <w:suppressAutoHyphens/>
        <w:spacing w:after="0" w:line="240" w:lineRule="auto"/>
        <w:ind w:left="0" w:right="396" w:firstLine="0"/>
        <w:jc w:val="both"/>
        <w:rPr>
          <w:rFonts w:ascii="PT Astra Serif" w:eastAsia="Times New Roman" w:hAnsi="PT Astra Serif" w:cs="Times New Roman"/>
          <w:kern w:val="2"/>
          <w:sz w:val="24"/>
          <w:szCs w:val="24"/>
          <w:lang w:eastAsia="ar-SA"/>
        </w:rPr>
      </w:pPr>
      <w:r w:rsidRPr="00E255D8">
        <w:rPr>
          <w:rFonts w:ascii="PT Astra Serif" w:eastAsia="Arial CYR" w:hAnsi="PT Astra Serif" w:cs="Times New Roman"/>
          <w:kern w:val="2"/>
          <w:sz w:val="24"/>
          <w:szCs w:val="24"/>
          <w:lang w:eastAsia="ar-SA"/>
        </w:rPr>
        <w:t>Работы, выполненные с изменением или отклонением от расчета стоимости работ по контракту, не оформленные в установленном порядке, оплате не подлежат</w:t>
      </w:r>
      <w:r w:rsidRPr="00E255D8">
        <w:rPr>
          <w:rFonts w:ascii="PT Astra Serif" w:eastAsia="Times New Roman" w:hAnsi="PT Astra Serif" w:cs="Times New Roman"/>
          <w:kern w:val="2"/>
          <w:sz w:val="24"/>
          <w:szCs w:val="24"/>
          <w:lang w:eastAsia="ar-SA"/>
        </w:rPr>
        <w:t>.</w:t>
      </w:r>
    </w:p>
    <w:p w:rsidR="00B55BF9" w:rsidRPr="00E255D8" w:rsidRDefault="00B55BF9" w:rsidP="00700535">
      <w:pPr>
        <w:numPr>
          <w:ilvl w:val="1"/>
          <w:numId w:val="2"/>
        </w:numPr>
        <w:suppressAutoHyphens/>
        <w:spacing w:after="0" w:line="240" w:lineRule="auto"/>
        <w:ind w:left="0" w:right="396" w:firstLine="0"/>
        <w:jc w:val="both"/>
        <w:rPr>
          <w:rFonts w:ascii="PT Astra Serif" w:eastAsia="Arial CYR" w:hAnsi="PT Astra Serif" w:cs="Times New Roman"/>
          <w:kern w:val="2"/>
          <w:sz w:val="24"/>
          <w:szCs w:val="24"/>
          <w:lang w:eastAsia="ar-SA"/>
        </w:rPr>
      </w:pPr>
      <w:r w:rsidRPr="00E255D8">
        <w:rPr>
          <w:rFonts w:ascii="PT Astra Serif" w:eastAsia="Arial CYR" w:hAnsi="PT Astra Serif" w:cs="Times New Roman"/>
          <w:kern w:val="2"/>
          <w:sz w:val="24"/>
          <w:szCs w:val="24"/>
          <w:lang w:eastAsia="ar-SA"/>
        </w:rPr>
        <w:t>Муниципальный заказчик вправе приостановить оформление окончательного расчета за выполненные работы с Подрядчиком, если Подрядчиком не выполнены обязательства по настоящему контракту.</w:t>
      </w:r>
    </w:p>
    <w:p w:rsidR="00B55BF9" w:rsidRPr="00E255D8" w:rsidRDefault="00B55BF9" w:rsidP="00700535">
      <w:pPr>
        <w:tabs>
          <w:tab w:val="left" w:pos="15480"/>
        </w:tabs>
        <w:suppressAutoHyphens/>
        <w:spacing w:after="0" w:line="240" w:lineRule="auto"/>
        <w:ind w:right="396"/>
        <w:jc w:val="center"/>
        <w:rPr>
          <w:rFonts w:ascii="PT Astra Serif" w:eastAsia="Times New Roman" w:hAnsi="PT Astra Serif" w:cs="Times New Roman"/>
          <w:b/>
          <w:bCs/>
          <w:kern w:val="2"/>
          <w:sz w:val="24"/>
          <w:szCs w:val="24"/>
          <w:lang w:eastAsia="ar-SA"/>
        </w:rPr>
      </w:pPr>
      <w:r w:rsidRPr="00E255D8">
        <w:rPr>
          <w:rFonts w:ascii="PT Astra Serif" w:eastAsia="Times New Roman" w:hAnsi="PT Astra Serif" w:cs="Times New Roman"/>
          <w:b/>
          <w:bCs/>
          <w:kern w:val="2"/>
          <w:sz w:val="24"/>
          <w:szCs w:val="24"/>
          <w:lang w:eastAsia="ar-SA"/>
        </w:rPr>
        <w:t>3. Сроки выполнения работ</w:t>
      </w:r>
    </w:p>
    <w:p w:rsidR="00B55BF9" w:rsidRPr="00E255D8" w:rsidRDefault="00B55BF9" w:rsidP="00700535">
      <w:pPr>
        <w:tabs>
          <w:tab w:val="left" w:pos="-443"/>
        </w:tabs>
        <w:suppressAutoHyphens/>
        <w:spacing w:after="0" w:line="240" w:lineRule="auto"/>
        <w:ind w:right="396"/>
        <w:jc w:val="both"/>
        <w:rPr>
          <w:rFonts w:ascii="PT Astra Serif" w:eastAsia="Times New Roman" w:hAnsi="PT Astra Serif" w:cs="Times New Roman"/>
          <w:kern w:val="2"/>
          <w:sz w:val="24"/>
          <w:szCs w:val="24"/>
          <w:lang w:eastAsia="ar-SA"/>
        </w:rPr>
      </w:pPr>
      <w:r w:rsidRPr="00E255D8">
        <w:rPr>
          <w:rFonts w:ascii="PT Astra Serif" w:eastAsia="Times New Roman" w:hAnsi="PT Astra Serif" w:cs="Times New Roman"/>
          <w:kern w:val="2"/>
          <w:sz w:val="24"/>
          <w:szCs w:val="24"/>
          <w:lang w:eastAsia="ar-SA"/>
        </w:rPr>
        <w:t>3.1. Календарные сроки выполнения работ определены сторонами:</w:t>
      </w:r>
    </w:p>
    <w:p w:rsidR="00E255D8" w:rsidRPr="00E255D8" w:rsidRDefault="00E255D8" w:rsidP="00700535">
      <w:pPr>
        <w:autoSpaceDE w:val="0"/>
        <w:autoSpaceDN w:val="0"/>
        <w:adjustRightInd w:val="0"/>
        <w:spacing w:after="0" w:line="240" w:lineRule="auto"/>
        <w:rPr>
          <w:rFonts w:ascii="PT Astra Serif" w:hAnsi="PT Astra Serif"/>
          <w:b/>
          <w:kern w:val="2"/>
          <w:sz w:val="24"/>
          <w:szCs w:val="24"/>
          <w:u w:val="single"/>
        </w:rPr>
      </w:pPr>
      <w:r w:rsidRPr="00E255D8">
        <w:rPr>
          <w:rFonts w:ascii="PT Astra Serif" w:hAnsi="PT Astra Serif"/>
          <w:sz w:val="24"/>
          <w:szCs w:val="24"/>
        </w:rPr>
        <w:t>- начало:  с даты заключения муниципального контракта</w:t>
      </w:r>
    </w:p>
    <w:p w:rsidR="00E255D8" w:rsidRPr="00765C7E" w:rsidRDefault="006972A1" w:rsidP="00700535">
      <w:pPr>
        <w:autoSpaceDE w:val="0"/>
        <w:autoSpaceDN w:val="0"/>
        <w:adjustRightInd w:val="0"/>
        <w:spacing w:after="0" w:line="240" w:lineRule="auto"/>
        <w:rPr>
          <w:rFonts w:ascii="PT Astra Serif" w:hAnsi="PT Astra Serif"/>
          <w:b/>
          <w:kern w:val="2"/>
          <w:sz w:val="24"/>
          <w:szCs w:val="24"/>
          <w:u w:val="single"/>
        </w:rPr>
      </w:pPr>
      <w:r w:rsidRPr="00765C7E">
        <w:rPr>
          <w:rFonts w:ascii="PT Astra Serif" w:hAnsi="PT Astra Serif"/>
          <w:sz w:val="24"/>
          <w:szCs w:val="24"/>
        </w:rPr>
        <w:t xml:space="preserve">- </w:t>
      </w:r>
      <w:r w:rsidR="008D18A1" w:rsidRPr="00765C7E">
        <w:rPr>
          <w:rFonts w:ascii="PT Astra Serif" w:hAnsi="PT Astra Serif"/>
          <w:sz w:val="24"/>
          <w:szCs w:val="24"/>
        </w:rPr>
        <w:t xml:space="preserve">окончание: </w:t>
      </w:r>
      <w:r w:rsidR="00164D63">
        <w:rPr>
          <w:rFonts w:ascii="PT Astra Serif" w:hAnsi="PT Astra Serif"/>
          <w:sz w:val="24"/>
          <w:szCs w:val="24"/>
        </w:rPr>
        <w:t>30.09</w:t>
      </w:r>
      <w:r w:rsidR="008D18A1" w:rsidRPr="00765C7E">
        <w:rPr>
          <w:rFonts w:ascii="PT Astra Serif" w:hAnsi="PT Astra Serif"/>
          <w:sz w:val="24"/>
          <w:szCs w:val="24"/>
        </w:rPr>
        <w:t>.2025</w:t>
      </w:r>
      <w:r w:rsidR="00E255D8" w:rsidRPr="00765C7E">
        <w:rPr>
          <w:rFonts w:ascii="PT Astra Serif" w:hAnsi="PT Astra Serif"/>
          <w:sz w:val="24"/>
          <w:szCs w:val="24"/>
        </w:rPr>
        <w:t>.</w:t>
      </w:r>
    </w:p>
    <w:p w:rsidR="0075764F" w:rsidRPr="00E255D8" w:rsidRDefault="006A4461" w:rsidP="00700535">
      <w:pPr>
        <w:tabs>
          <w:tab w:val="left" w:pos="-443"/>
        </w:tabs>
        <w:spacing w:after="0" w:line="240" w:lineRule="auto"/>
        <w:ind w:right="396"/>
        <w:jc w:val="both"/>
        <w:rPr>
          <w:rFonts w:ascii="PT Astra Serif" w:hAnsi="PT Astra Serif"/>
          <w:bCs/>
          <w:sz w:val="24"/>
          <w:szCs w:val="24"/>
        </w:rPr>
      </w:pPr>
      <w:r w:rsidRPr="00E255D8">
        <w:rPr>
          <w:rFonts w:ascii="PT Astra Serif" w:hAnsi="PT Astra Serif"/>
          <w:bCs/>
          <w:sz w:val="24"/>
          <w:szCs w:val="24"/>
        </w:rPr>
        <w:t>3.2.  Дата окончания работ, определенная в пункте 3.1 является согласованной точкой отсчета при определении размера санкций при нарушении определенных контрактом сроков выполнения работ.</w:t>
      </w:r>
    </w:p>
    <w:p w:rsidR="00B55BF9" w:rsidRPr="00E255D8" w:rsidRDefault="00B55BF9" w:rsidP="00700535">
      <w:pPr>
        <w:numPr>
          <w:ilvl w:val="0"/>
          <w:numId w:val="3"/>
        </w:numPr>
        <w:suppressAutoHyphens/>
        <w:spacing w:after="0" w:line="240" w:lineRule="auto"/>
        <w:ind w:left="0" w:right="396" w:firstLine="0"/>
        <w:jc w:val="center"/>
        <w:rPr>
          <w:rFonts w:ascii="PT Astra Serif" w:eastAsia="Times New Roman" w:hAnsi="PT Astra Serif" w:cs="Times New Roman"/>
          <w:b/>
          <w:bCs/>
          <w:kern w:val="2"/>
          <w:sz w:val="24"/>
          <w:szCs w:val="24"/>
          <w:lang w:eastAsia="ar-SA"/>
        </w:rPr>
      </w:pPr>
      <w:r w:rsidRPr="00E255D8">
        <w:rPr>
          <w:rFonts w:ascii="PT Astra Serif" w:eastAsia="Times New Roman" w:hAnsi="PT Astra Serif" w:cs="Times New Roman"/>
          <w:b/>
          <w:bCs/>
          <w:kern w:val="2"/>
          <w:sz w:val="24"/>
          <w:szCs w:val="24"/>
          <w:lang w:eastAsia="ar-SA"/>
        </w:rPr>
        <w:t>Права и обязанности Подрядчика.</w:t>
      </w:r>
    </w:p>
    <w:p w:rsidR="00B55BF9" w:rsidRPr="00E255D8" w:rsidRDefault="00B55BF9" w:rsidP="00700535">
      <w:pPr>
        <w:numPr>
          <w:ilvl w:val="1"/>
          <w:numId w:val="3"/>
        </w:numPr>
        <w:suppressAutoHyphens/>
        <w:spacing w:after="0" w:line="240" w:lineRule="auto"/>
        <w:ind w:left="0" w:right="396" w:firstLine="0"/>
        <w:jc w:val="both"/>
        <w:rPr>
          <w:rFonts w:ascii="PT Astra Serif" w:eastAsia="Times New Roman" w:hAnsi="PT Astra Serif" w:cs="Times New Roman"/>
          <w:b/>
          <w:bCs/>
          <w:kern w:val="2"/>
          <w:sz w:val="24"/>
          <w:szCs w:val="24"/>
          <w:lang w:eastAsia="ar-SA"/>
        </w:rPr>
      </w:pPr>
      <w:r w:rsidRPr="00E255D8">
        <w:rPr>
          <w:rFonts w:ascii="PT Astra Serif" w:eastAsia="Times New Roman" w:hAnsi="PT Astra Serif" w:cs="Times New Roman"/>
          <w:b/>
          <w:bCs/>
          <w:kern w:val="2"/>
          <w:sz w:val="24"/>
          <w:szCs w:val="24"/>
          <w:lang w:eastAsia="ar-SA"/>
        </w:rPr>
        <w:t>Обязанности Подрядчика:</w:t>
      </w:r>
    </w:p>
    <w:p w:rsidR="00C84C05" w:rsidRPr="00E255D8" w:rsidRDefault="00C84C05" w:rsidP="00700535">
      <w:pPr>
        <w:spacing w:after="0" w:line="240" w:lineRule="auto"/>
        <w:ind w:right="396"/>
        <w:jc w:val="both"/>
        <w:rPr>
          <w:rFonts w:ascii="PT Astra Serif" w:hAnsi="PT Astra Serif"/>
          <w:bCs/>
          <w:sz w:val="24"/>
          <w:szCs w:val="24"/>
        </w:rPr>
      </w:pPr>
      <w:r w:rsidRPr="00E255D8">
        <w:rPr>
          <w:rFonts w:ascii="PT Astra Serif" w:hAnsi="PT Astra Serif"/>
          <w:bCs/>
          <w:sz w:val="24"/>
          <w:szCs w:val="24"/>
        </w:rPr>
        <w:t>4.1.1.</w:t>
      </w:r>
      <w:r w:rsidRPr="00E255D8">
        <w:rPr>
          <w:rFonts w:ascii="PT Astra Serif" w:hAnsi="PT Astra Serif"/>
          <w:bCs/>
          <w:sz w:val="24"/>
          <w:szCs w:val="24"/>
        </w:rPr>
        <w:tab/>
        <w:t>Выполнять объем работ, предусмотренный контрактом в соответствии с техническим заданием (Приложение).</w:t>
      </w:r>
    </w:p>
    <w:p w:rsidR="00C84C05" w:rsidRPr="00E255D8" w:rsidRDefault="00C84C05" w:rsidP="00700535">
      <w:pPr>
        <w:tabs>
          <w:tab w:val="left" w:pos="709"/>
        </w:tabs>
        <w:spacing w:after="0" w:line="240" w:lineRule="auto"/>
        <w:ind w:right="396"/>
        <w:jc w:val="both"/>
        <w:rPr>
          <w:rFonts w:ascii="PT Astra Serif" w:hAnsi="PT Astra Serif"/>
          <w:sz w:val="24"/>
          <w:szCs w:val="24"/>
        </w:rPr>
      </w:pPr>
      <w:r w:rsidRPr="00E255D8">
        <w:rPr>
          <w:rFonts w:ascii="PT Astra Serif" w:hAnsi="PT Astra Serif"/>
          <w:sz w:val="24"/>
          <w:szCs w:val="24"/>
        </w:rPr>
        <w:t>4.1.2. В течение пяти дней после заключения контракта представить Муниципальному заказчику расчет стоимости работ по муниципальному контракту,  который выполняется на основе технического задания с применением коэффициента пересчета сметной стоимости и налога на добавленную стоимость (при наличии обязательств по его уплаты Подрядчиком).</w:t>
      </w:r>
    </w:p>
    <w:p w:rsidR="00C84C05" w:rsidRPr="00E255D8" w:rsidRDefault="00C84C05" w:rsidP="00700535">
      <w:pPr>
        <w:tabs>
          <w:tab w:val="left" w:pos="709"/>
        </w:tabs>
        <w:spacing w:after="0" w:line="240" w:lineRule="auto"/>
        <w:ind w:right="396"/>
        <w:jc w:val="both"/>
        <w:rPr>
          <w:rFonts w:ascii="PT Astra Serif" w:hAnsi="PT Astra Serif"/>
          <w:sz w:val="24"/>
          <w:szCs w:val="24"/>
        </w:rPr>
      </w:pPr>
      <w:r w:rsidRPr="00E255D8">
        <w:rPr>
          <w:rFonts w:ascii="PT Astra Serif" w:hAnsi="PT Astra Serif"/>
          <w:sz w:val="24"/>
          <w:szCs w:val="24"/>
        </w:rPr>
        <w:t>4.1.3. Подрядчик обязан провести все необходимые согласования для выполнения работ по настоящему контракту. Согласовать порядок производства работ с Муниципальным заказчиком.</w:t>
      </w:r>
    </w:p>
    <w:p w:rsidR="00C84C05" w:rsidRPr="00E255D8" w:rsidRDefault="00C84C05" w:rsidP="00700535">
      <w:pPr>
        <w:numPr>
          <w:ilvl w:val="2"/>
          <w:numId w:val="7"/>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Назначить руководителя работ и замещающих его лиц, и письменно информировать об этом Муниципального заказчика.</w:t>
      </w:r>
    </w:p>
    <w:p w:rsidR="00C84C05" w:rsidRPr="00E255D8" w:rsidRDefault="00C84C05" w:rsidP="00700535">
      <w:pPr>
        <w:numPr>
          <w:ilvl w:val="2"/>
          <w:numId w:val="7"/>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 xml:space="preserve">Поставить на объект предусмотренные техническим заданием документации об аукционе все необходимые для проведения работ материалы, оборудование и конструкции, осуществить их приемку, складирование и хранение, обеспечивая непрерывный производственный процесс и завершение работ в установленные контрактом сроки. </w:t>
      </w:r>
    </w:p>
    <w:p w:rsidR="00C84C05" w:rsidRPr="00E255D8" w:rsidRDefault="00C84C05" w:rsidP="00700535">
      <w:pPr>
        <w:numPr>
          <w:ilvl w:val="2"/>
          <w:numId w:val="7"/>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Организовать контроль качества поступающих для выполнения работ материалов, оборудования и конструкций, проверку наличия сертификатов соответствия, технических паспортов, инструкций по использованию и эксплуатации оборудования на русском языке и других документов, удостоверяющих их происхождение, номенклатуру и качественные характеристики.</w:t>
      </w:r>
    </w:p>
    <w:p w:rsidR="00C84C05" w:rsidRPr="00E255D8" w:rsidRDefault="00C84C05" w:rsidP="00700535">
      <w:pPr>
        <w:numPr>
          <w:ilvl w:val="2"/>
          <w:numId w:val="7"/>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 xml:space="preserve">Организовать контроль качества выполняемых работ и учет всех выявленных нарушений, в соответствии с условиями настоящего контракта.   </w:t>
      </w:r>
    </w:p>
    <w:p w:rsidR="00B4544C" w:rsidRPr="00E255D8" w:rsidRDefault="00B4544C" w:rsidP="00700535">
      <w:pPr>
        <w:numPr>
          <w:ilvl w:val="2"/>
          <w:numId w:val="7"/>
        </w:numPr>
        <w:suppressAutoHyphens/>
        <w:spacing w:after="0" w:line="240" w:lineRule="auto"/>
        <w:ind w:left="0" w:right="340" w:firstLine="0"/>
        <w:jc w:val="both"/>
        <w:rPr>
          <w:rFonts w:ascii="PT Astra Serif" w:hAnsi="PT Astra Serif"/>
          <w:sz w:val="24"/>
          <w:szCs w:val="24"/>
        </w:rPr>
      </w:pPr>
      <w:r w:rsidRPr="00E255D8">
        <w:rPr>
          <w:rFonts w:ascii="PT Astra Serif" w:hAnsi="PT Astra Serif"/>
          <w:sz w:val="24"/>
          <w:szCs w:val="24"/>
        </w:rPr>
        <w:t>По окончании работ предоставить уполномоченному лицу Муниципального заказчика документы в соответствии с пунктом 6.2 настоящего контракта, необходимые для сдачи-приемки  работ.</w:t>
      </w:r>
    </w:p>
    <w:p w:rsidR="00C84C05" w:rsidRPr="00E255D8" w:rsidRDefault="00C84C05" w:rsidP="00700535">
      <w:pPr>
        <w:numPr>
          <w:ilvl w:val="2"/>
          <w:numId w:val="7"/>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Немедленно уведомлять Муниципального заказчика о событиях и обстоятельствах, которые могут оказать негативное влияние на ход выполняемых работ, качество и сроки завершения выполняемых работ или стать причиной недостижения указанных в техническом задании характеристик и показателей.</w:t>
      </w:r>
    </w:p>
    <w:p w:rsidR="00C84C05" w:rsidRPr="00700535" w:rsidRDefault="00C84C05" w:rsidP="00700535">
      <w:pPr>
        <w:numPr>
          <w:ilvl w:val="2"/>
          <w:numId w:val="7"/>
        </w:numPr>
        <w:suppressAutoHyphens/>
        <w:spacing w:after="0" w:line="240" w:lineRule="auto"/>
        <w:ind w:left="0" w:right="396" w:firstLine="0"/>
        <w:jc w:val="both"/>
        <w:rPr>
          <w:rFonts w:ascii="PT Astra Serif" w:hAnsi="PT Astra Serif"/>
          <w:sz w:val="24"/>
          <w:szCs w:val="24"/>
        </w:rPr>
      </w:pPr>
      <w:r w:rsidRPr="00700535">
        <w:rPr>
          <w:rFonts w:ascii="PT Astra Serif" w:hAnsi="PT Astra Serif"/>
          <w:sz w:val="24"/>
          <w:szCs w:val="24"/>
        </w:rPr>
        <w:t>Оплатить за свой счет ущерб, причиненный имуществу  муниципального образования и третьим лицам, нанесенный по его вине при выполнении  работ.</w:t>
      </w:r>
    </w:p>
    <w:p w:rsidR="00700535" w:rsidRPr="00700535" w:rsidRDefault="00700535" w:rsidP="00700535">
      <w:pPr>
        <w:spacing w:after="0" w:line="240" w:lineRule="auto"/>
        <w:jc w:val="both"/>
        <w:rPr>
          <w:rFonts w:ascii="Times New Roman" w:hAnsi="Times New Roman" w:cs="Times New Roman"/>
          <w:sz w:val="24"/>
          <w:szCs w:val="24"/>
        </w:rPr>
      </w:pPr>
      <w:r w:rsidRPr="00700535">
        <w:rPr>
          <w:rFonts w:ascii="Times New Roman" w:hAnsi="Times New Roman" w:cs="Times New Roman"/>
          <w:sz w:val="24"/>
          <w:szCs w:val="24"/>
        </w:rPr>
        <w:lastRenderedPageBreak/>
        <w:t>4.1.11. Подрядчик (исполнитель) возмещает в полном объеме Заказчику и третьим лицам ущерб, причиненный неисполнением или ненадлежащим исполнением обязательств по Контракту, вред, причиненный личности или имуществу физических лиц, вред, причиненный имуществу юридических лиц, а также судебные издержки заказчика.</w:t>
      </w:r>
    </w:p>
    <w:p w:rsidR="00700535" w:rsidRPr="00700535" w:rsidRDefault="00700535" w:rsidP="00700535">
      <w:pPr>
        <w:spacing w:after="0" w:line="240" w:lineRule="auto"/>
        <w:jc w:val="both"/>
        <w:rPr>
          <w:rFonts w:ascii="Times New Roman" w:hAnsi="Times New Roman" w:cs="Times New Roman"/>
          <w:sz w:val="24"/>
          <w:szCs w:val="24"/>
        </w:rPr>
      </w:pPr>
      <w:r w:rsidRPr="00700535">
        <w:rPr>
          <w:rFonts w:ascii="Times New Roman" w:hAnsi="Times New Roman" w:cs="Times New Roman"/>
          <w:sz w:val="24"/>
          <w:szCs w:val="24"/>
        </w:rPr>
        <w:t>4.1.12. Подрядчик (исполнитель) несет имущественную, административную и иную ответственность перед третьими лицами в связи с неисполнением, ненадлежащим исполнением обязательств по Контракту.</w:t>
      </w:r>
    </w:p>
    <w:p w:rsidR="00F8430C" w:rsidRPr="00E255D8" w:rsidRDefault="00700535" w:rsidP="00700535">
      <w:pPr>
        <w:suppressAutoHyphens/>
        <w:spacing w:after="0" w:line="240" w:lineRule="auto"/>
        <w:ind w:right="396"/>
        <w:jc w:val="both"/>
        <w:rPr>
          <w:rFonts w:ascii="PT Astra Serif" w:hAnsi="PT Astra Serif"/>
          <w:sz w:val="24"/>
          <w:szCs w:val="24"/>
        </w:rPr>
      </w:pPr>
      <w:r>
        <w:rPr>
          <w:rFonts w:ascii="PT Astra Serif" w:hAnsi="PT Astra Serif"/>
          <w:sz w:val="24"/>
          <w:szCs w:val="24"/>
        </w:rPr>
        <w:t xml:space="preserve">4.1.13. </w:t>
      </w:r>
      <w:r w:rsidR="00C84C05" w:rsidRPr="00700535">
        <w:rPr>
          <w:rFonts w:ascii="PT Astra Serif" w:hAnsi="PT Astra Serif"/>
          <w:sz w:val="24"/>
          <w:szCs w:val="24"/>
        </w:rPr>
        <w:t>Оплатить штрафные санкции административных и надзорных органов за допущенные по вине Подрядчика нарушения, превышения действующих нормативов по загрязнению окружающей среды, нарушению правил дорожного движения и другие упущения.</w:t>
      </w:r>
      <w:r w:rsidR="008D18A1" w:rsidRPr="00700535">
        <w:rPr>
          <w:rFonts w:ascii="PT Astra Serif" w:hAnsi="PT Astra Serif"/>
          <w:sz w:val="24"/>
          <w:szCs w:val="24"/>
        </w:rPr>
        <w:t xml:space="preserve"> </w:t>
      </w:r>
      <w:r w:rsidR="00F8430C" w:rsidRPr="00700535">
        <w:rPr>
          <w:rFonts w:ascii="PT Astra Serif" w:eastAsia="Times New Roman" w:hAnsi="PT Astra Serif" w:cs="Times New Roman"/>
          <w:kern w:val="2"/>
          <w:sz w:val="24"/>
          <w:szCs w:val="24"/>
          <w:lang w:eastAsia="ar-SA"/>
        </w:rPr>
        <w:t>Обеспечить</w:t>
      </w:r>
      <w:r w:rsidR="00F8430C" w:rsidRPr="00E255D8">
        <w:rPr>
          <w:rFonts w:ascii="PT Astra Serif" w:eastAsia="Times New Roman" w:hAnsi="PT Astra Serif" w:cs="Times New Roman"/>
          <w:kern w:val="2"/>
          <w:sz w:val="24"/>
          <w:szCs w:val="24"/>
          <w:lang w:eastAsia="ar-SA"/>
        </w:rPr>
        <w:t xml:space="preserve"> безопасность работ для третьих лиц и окружающей среды, выполнение требований безопасности труда, сохранности объектов культурного наследия.</w:t>
      </w:r>
    </w:p>
    <w:p w:rsidR="00C84C05" w:rsidRPr="00E255D8" w:rsidRDefault="00700535" w:rsidP="005B462C">
      <w:pPr>
        <w:suppressAutoHyphens/>
        <w:spacing w:after="0" w:line="240" w:lineRule="auto"/>
        <w:ind w:right="396"/>
        <w:jc w:val="both"/>
        <w:rPr>
          <w:rFonts w:ascii="PT Astra Serif" w:hAnsi="PT Astra Serif"/>
          <w:sz w:val="24"/>
          <w:szCs w:val="24"/>
        </w:rPr>
      </w:pPr>
      <w:r>
        <w:rPr>
          <w:rFonts w:ascii="PT Astra Serif" w:hAnsi="PT Astra Serif"/>
          <w:sz w:val="24"/>
          <w:szCs w:val="24"/>
        </w:rPr>
        <w:t xml:space="preserve">4.1.14. </w:t>
      </w:r>
      <w:r w:rsidR="00C84C05" w:rsidRPr="00E255D8">
        <w:rPr>
          <w:rFonts w:ascii="PT Astra Serif" w:hAnsi="PT Astra Serif"/>
          <w:sz w:val="24"/>
          <w:szCs w:val="24"/>
        </w:rPr>
        <w:t>Устранить в возможно короткие сроки все выявленные в процессе выполнения работ недостатки в соответствии с письменными предписаниями Муниципального заказчика, органов надзора и инспектирующих служб.</w:t>
      </w:r>
    </w:p>
    <w:p w:rsidR="00C84C05" w:rsidRPr="00E255D8" w:rsidRDefault="00700535" w:rsidP="005B462C">
      <w:pPr>
        <w:spacing w:after="0" w:line="240" w:lineRule="auto"/>
        <w:ind w:right="396"/>
        <w:jc w:val="both"/>
        <w:rPr>
          <w:rFonts w:ascii="PT Astra Serif" w:hAnsi="PT Astra Serif"/>
          <w:sz w:val="24"/>
          <w:szCs w:val="24"/>
        </w:rPr>
      </w:pPr>
      <w:r>
        <w:rPr>
          <w:rFonts w:ascii="PT Astra Serif" w:hAnsi="PT Astra Serif"/>
          <w:sz w:val="24"/>
          <w:szCs w:val="24"/>
        </w:rPr>
        <w:t xml:space="preserve">4.1.15. </w:t>
      </w:r>
      <w:r w:rsidR="00C84C05" w:rsidRPr="00E255D8">
        <w:rPr>
          <w:rFonts w:ascii="PT Astra Serif" w:hAnsi="PT Astra Serif"/>
          <w:sz w:val="24"/>
          <w:szCs w:val="24"/>
        </w:rPr>
        <w:t xml:space="preserve"> Обеспечить сохранность всех инженерных коммуникаций и сооружений, находящихся в зоне производства работ. В случае повреждения Подрядчиком инженерных коммуникаций и сооружений, находящихся в зоне производства работ, Подрядчик производит восстановительные работы за свой счет.</w:t>
      </w:r>
    </w:p>
    <w:p w:rsidR="00C84C05" w:rsidRPr="00E255D8" w:rsidRDefault="00700535" w:rsidP="005B462C">
      <w:pPr>
        <w:suppressAutoHyphens/>
        <w:spacing w:after="0" w:line="240" w:lineRule="auto"/>
        <w:ind w:right="396"/>
        <w:jc w:val="both"/>
        <w:rPr>
          <w:rFonts w:ascii="PT Astra Serif" w:hAnsi="PT Astra Serif"/>
          <w:sz w:val="24"/>
          <w:szCs w:val="24"/>
        </w:rPr>
      </w:pPr>
      <w:r>
        <w:rPr>
          <w:rFonts w:ascii="PT Astra Serif" w:hAnsi="PT Astra Serif"/>
          <w:sz w:val="24"/>
          <w:szCs w:val="24"/>
        </w:rPr>
        <w:t xml:space="preserve">4.1.16. </w:t>
      </w:r>
      <w:r w:rsidR="00C84C05" w:rsidRPr="00E255D8">
        <w:rPr>
          <w:rFonts w:ascii="PT Astra Serif" w:hAnsi="PT Astra Serif"/>
          <w:sz w:val="24"/>
          <w:szCs w:val="24"/>
        </w:rPr>
        <w:t>По завершении работ передать Муниципальному заказчику перечень всех имевших место при выполнении работ отступлений от условий настоящего контракта.</w:t>
      </w:r>
    </w:p>
    <w:p w:rsidR="00C84C05" w:rsidRPr="00E255D8" w:rsidRDefault="00C84C05" w:rsidP="00700535">
      <w:pPr>
        <w:spacing w:after="0" w:line="240" w:lineRule="auto"/>
        <w:ind w:right="396"/>
        <w:jc w:val="both"/>
        <w:rPr>
          <w:rFonts w:ascii="PT Astra Serif" w:hAnsi="PT Astra Serif"/>
          <w:sz w:val="24"/>
          <w:szCs w:val="24"/>
        </w:rPr>
      </w:pPr>
      <w:r w:rsidRPr="00E255D8">
        <w:rPr>
          <w:rFonts w:ascii="PT Astra Serif" w:hAnsi="PT Astra Serif"/>
          <w:sz w:val="24"/>
          <w:szCs w:val="24"/>
        </w:rPr>
        <w:t>Подрядчик в своей деятельности руководствуется и в обязательном п</w:t>
      </w:r>
      <w:r w:rsidR="000E7C84">
        <w:rPr>
          <w:rFonts w:ascii="PT Astra Serif" w:hAnsi="PT Astra Serif"/>
          <w:sz w:val="24"/>
          <w:szCs w:val="24"/>
        </w:rPr>
        <w:t>орядке исполняет действующие С</w:t>
      </w:r>
      <w:r w:rsidRPr="00E255D8">
        <w:rPr>
          <w:rFonts w:ascii="PT Astra Serif" w:hAnsi="PT Astra Serif"/>
          <w:sz w:val="24"/>
          <w:szCs w:val="24"/>
        </w:rPr>
        <w:t xml:space="preserve">П, ГОСТ, СанПиН, правила по безопасному ведению работ и охране труда. </w:t>
      </w:r>
    </w:p>
    <w:p w:rsidR="00BF6F17" w:rsidRPr="00E255D8" w:rsidRDefault="00700535" w:rsidP="00700535">
      <w:pPr>
        <w:pStyle w:val="a8"/>
        <w:spacing w:after="0" w:line="240" w:lineRule="auto"/>
        <w:ind w:left="0" w:right="396"/>
        <w:jc w:val="both"/>
        <w:rPr>
          <w:rFonts w:ascii="PT Astra Serif" w:hAnsi="PT Astra Serif"/>
          <w:sz w:val="24"/>
          <w:szCs w:val="24"/>
        </w:rPr>
      </w:pPr>
      <w:r>
        <w:rPr>
          <w:rFonts w:ascii="PT Astra Serif" w:hAnsi="PT Astra Serif"/>
          <w:sz w:val="24"/>
          <w:szCs w:val="24"/>
        </w:rPr>
        <w:t xml:space="preserve">4.1.17. </w:t>
      </w:r>
      <w:r w:rsidR="00BF6F17" w:rsidRPr="00E255D8">
        <w:rPr>
          <w:rFonts w:ascii="PT Astra Serif" w:hAnsi="PT Astra Serif"/>
          <w:sz w:val="24"/>
          <w:szCs w:val="24"/>
        </w:rPr>
        <w:t>Представлять Муниципальному заказчику документы в соответствии с разделом 6 контракта. Наличие в  указанных документах  исправлений и подчисток влечет их недействительность. В случае, если Подрядчик является плательщиком налога на добавленную стоимость, он отражает данную информацию в акте приемки выполненных работ КС-2 и справке о стоимости выполненных работ и затрат КС-3.</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4.1.18. </w:t>
      </w:r>
      <w:r w:rsidR="00C84C05" w:rsidRPr="00700535">
        <w:rPr>
          <w:rFonts w:ascii="PT Astra Serif" w:eastAsia="Times New Roman" w:hAnsi="PT Astra Serif"/>
          <w:sz w:val="24"/>
          <w:szCs w:val="24"/>
        </w:rPr>
        <w:t>Вести и представлять по первому требованию Муниципального заказчика журнал производства работ, с обязательной отметкой о приемке выполненных работ уполномоченного лица Муниципального заказчика и другую исполнительную документацию. В журнале производства работ ежедневно отражать весь ход выполнения работ, а также все факты и обстоятельства, связанные с производством работ. Обеспечивать выполнение работ в пределах твердой  цены, указанной в п.2.1. настоящего контракта.</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4.1.19. </w:t>
      </w:r>
      <w:r w:rsidR="00C84C05" w:rsidRPr="00700535">
        <w:rPr>
          <w:rFonts w:ascii="PT Astra Serif" w:eastAsia="Times New Roman" w:hAnsi="PT Astra Serif"/>
          <w:sz w:val="24"/>
          <w:szCs w:val="24"/>
        </w:rPr>
        <w:t xml:space="preserve">Представить Муниципальному заказчику сведения об изменении своего фактического местонахождения в срок не позднее 5 (пяти) дней со дня соответствующего изменения. В случае непредставления в установленный срок уведомления об изменении адреса, фактическим местонахождением Подрядчика будет считаться адрес, указанный в настоящем контракте. </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4.1.20. </w:t>
      </w:r>
      <w:r w:rsidR="00C84C05" w:rsidRPr="00700535">
        <w:rPr>
          <w:rFonts w:ascii="PT Astra Serif" w:eastAsia="Times New Roman" w:hAnsi="PT Astra Serif"/>
          <w:sz w:val="24"/>
          <w:szCs w:val="24"/>
        </w:rPr>
        <w:t>Подрядчик обязан осуществлять деятельность по обращению с отходами производства и потребления в соответствии с Федеральным законом от 24.06.1998  № 89-ФЗ «Об отходах производства и потребления».</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4.1.21. </w:t>
      </w:r>
      <w:r w:rsidR="00C84C05" w:rsidRPr="00700535">
        <w:rPr>
          <w:rFonts w:ascii="PT Astra Serif" w:eastAsia="Times New Roman" w:hAnsi="PT Astra Serif"/>
          <w:sz w:val="24"/>
          <w:szCs w:val="24"/>
        </w:rPr>
        <w:t>Подрядчик обязан проводить работы в соответствии с  Федеральным законом от 30.03.1999 № 52-ФЗ «О санитарно-эпидемиологическом благополучии населения», Указом Президента Российской Федерации от 02.04.2020 № 239 «О мерах по обеспечению санитарно-эпидемиологического благополучия населения на территории Российской Федерации, Указом Президента Российской Федерации от 11.05.2020 № 316 «Об определении порядка продления действия мер по обеспечению санитарно-эпидемиологического благополучия населения на территории Российской Федерации» в целях недопущения распространения инфекционных заболеваний, в том числе новой коронавирусной инфекции (COVID-19)».</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4.1.22. </w:t>
      </w:r>
      <w:r w:rsidR="00C84C05" w:rsidRPr="00700535">
        <w:rPr>
          <w:rFonts w:ascii="PT Astra Serif" w:eastAsia="Times New Roman" w:hAnsi="PT Astra Serif"/>
          <w:sz w:val="24"/>
          <w:szCs w:val="24"/>
        </w:rPr>
        <w:t>Выполнять в полном объеме иные обязательства, предусмотренные действующим законодательством и контрактом.</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4.1.23. </w:t>
      </w:r>
      <w:r w:rsidR="00C84C05" w:rsidRPr="00700535">
        <w:rPr>
          <w:rFonts w:ascii="PT Astra Serif" w:eastAsia="Times New Roman" w:hAnsi="PT Astra Serif"/>
          <w:sz w:val="24"/>
          <w:szCs w:val="24"/>
        </w:rPr>
        <w:t>Подрядчик обязан заключать трудовые договоры с работниками, занятыми при выполнении работ по контракту, своевременно и в полном объеме вносить платежи в бюджет и внебюджетные фонды.</w:t>
      </w:r>
    </w:p>
    <w:p w:rsidR="000F11E8" w:rsidRPr="00E255D8" w:rsidRDefault="00700535" w:rsidP="00700535">
      <w:pPr>
        <w:spacing w:after="0" w:line="240" w:lineRule="auto"/>
        <w:ind w:right="396"/>
        <w:jc w:val="both"/>
        <w:rPr>
          <w:rFonts w:ascii="PT Astra Serif" w:eastAsia="Times New Roman" w:hAnsi="PT Astra Serif"/>
          <w:sz w:val="24"/>
          <w:szCs w:val="24"/>
        </w:rPr>
      </w:pPr>
      <w:r>
        <w:rPr>
          <w:rFonts w:ascii="PT Astra Serif" w:hAnsi="PT Astra Serif"/>
          <w:sz w:val="24"/>
          <w:szCs w:val="24"/>
        </w:rPr>
        <w:lastRenderedPageBreak/>
        <w:t xml:space="preserve">4.1.24. </w:t>
      </w:r>
      <w:r w:rsidR="00C84C05" w:rsidRPr="00E255D8">
        <w:rPr>
          <w:rFonts w:ascii="PT Astra Serif" w:hAnsi="PT Astra Serif"/>
          <w:sz w:val="24"/>
          <w:szCs w:val="24"/>
        </w:rPr>
        <w:t>Предоставлять Муниципальному заказчику фото и видеоматериал на электронном носителе, фиксирующем состояние объекта до выполнения работ и после каждого выполнения работ с документами, предусмотренными пунктом 6.2. настоящего контракта.</w:t>
      </w:r>
    </w:p>
    <w:p w:rsidR="000F11E8" w:rsidRDefault="00700535" w:rsidP="00700535">
      <w:pPr>
        <w:spacing w:after="0" w:line="240" w:lineRule="auto"/>
        <w:ind w:right="396"/>
        <w:jc w:val="both"/>
        <w:rPr>
          <w:rFonts w:ascii="PT Astra Serif" w:eastAsia="Times New Roman" w:hAnsi="PT Astra Serif" w:cs="Times New Roman"/>
          <w:kern w:val="2"/>
          <w:sz w:val="24"/>
          <w:szCs w:val="24"/>
          <w:lang w:eastAsia="ar-SA"/>
        </w:rPr>
      </w:pPr>
      <w:r>
        <w:rPr>
          <w:rFonts w:ascii="PT Astra Serif" w:eastAsia="Times New Roman" w:hAnsi="PT Astra Serif" w:cs="Times New Roman"/>
          <w:kern w:val="2"/>
          <w:sz w:val="24"/>
          <w:szCs w:val="24"/>
          <w:lang w:eastAsia="ar-SA"/>
        </w:rPr>
        <w:t xml:space="preserve">4.1.25. </w:t>
      </w:r>
      <w:r w:rsidR="000F11E8" w:rsidRPr="00E255D8">
        <w:rPr>
          <w:rFonts w:ascii="PT Astra Serif" w:eastAsia="Times New Roman" w:hAnsi="PT Astra Serif" w:cs="Times New Roman"/>
          <w:kern w:val="2"/>
          <w:sz w:val="24"/>
          <w:szCs w:val="24"/>
          <w:lang w:eastAsia="ar-SA"/>
        </w:rPr>
        <w:t>При расторжении контракта до завершения работ передать заказчику исполнительную документацию, ведение которой осуществляется подрядчиком в соответствии с условиями контракта, а также другие документы, полученные (составленные) подрядчиком в ходе исполнения обязательств по контракту, в течение 10 дней со дня расторжения контракта.</w:t>
      </w:r>
    </w:p>
    <w:p w:rsidR="00F05833" w:rsidRPr="00F05833" w:rsidRDefault="00F05833" w:rsidP="00F05833">
      <w:pPr>
        <w:spacing w:after="0" w:line="240" w:lineRule="auto"/>
        <w:ind w:right="396"/>
        <w:jc w:val="both"/>
        <w:rPr>
          <w:rFonts w:ascii="PT Astra Serif" w:eastAsia="Times New Roman" w:hAnsi="PT Astra Serif" w:cs="Times New Roman"/>
          <w:kern w:val="2"/>
          <w:sz w:val="24"/>
          <w:szCs w:val="24"/>
          <w:lang w:eastAsia="ar-SA"/>
        </w:rPr>
      </w:pPr>
      <w:r w:rsidRPr="00F05833">
        <w:rPr>
          <w:rFonts w:ascii="PT Astra Serif" w:eastAsia="Times New Roman" w:hAnsi="PT Astra Serif" w:cs="Times New Roman"/>
          <w:kern w:val="2"/>
          <w:sz w:val="24"/>
          <w:szCs w:val="24"/>
          <w:lang w:eastAsia="ar-SA"/>
        </w:rPr>
        <w:t>4.1.26.</w:t>
      </w:r>
      <w:r w:rsidRPr="00F05833">
        <w:rPr>
          <w:rFonts w:ascii="PT Astra Serif" w:eastAsia="Calibri" w:hAnsi="PT Astra Serif" w:cs="Times New Roman"/>
          <w:kern w:val="1"/>
          <w:sz w:val="24"/>
          <w:szCs w:val="24"/>
          <w:lang w:eastAsia="ar-SA"/>
        </w:rPr>
        <w:t>Предоставлять информацию Заказчику о всех привлеченных соисполнителях, субподрядчиках, заключивших договор или договоры с Подрядчиком, цена которого или общая цена которых при выполнении работ по реконструкции составляет более чем 10 процентов цены Контракта в соответствии с Постановлением Правительства Российской Федерации от 04.09.2013 №775 «Об установлении размера  начальной (максимальной) цены контракта при осуществлении закупки товара, работы, услуги, при превышении которой в контракте устанавливается обязанность поставщика (подрядчика, исполнителя) предоставлять заказчику дополнительную и</w:t>
      </w:r>
      <w:r w:rsidR="00F74721">
        <w:rPr>
          <w:rFonts w:ascii="PT Astra Serif" w:eastAsia="Calibri" w:hAnsi="PT Astra Serif" w:cs="Times New Roman"/>
          <w:kern w:val="1"/>
          <w:sz w:val="24"/>
          <w:szCs w:val="24"/>
          <w:lang w:eastAsia="ar-SA"/>
        </w:rPr>
        <w:t>нформацию» в случае если размер</w:t>
      </w:r>
      <w:r w:rsidRPr="00F05833">
        <w:rPr>
          <w:rFonts w:ascii="PT Astra Serif" w:eastAsia="Calibri" w:hAnsi="PT Astra Serif" w:cs="Times New Roman"/>
          <w:kern w:val="1"/>
          <w:sz w:val="24"/>
          <w:szCs w:val="24"/>
          <w:lang w:eastAsia="ar-SA"/>
        </w:rPr>
        <w:t xml:space="preserve">  начальной (макси</w:t>
      </w:r>
      <w:r w:rsidR="00F74721">
        <w:rPr>
          <w:rFonts w:ascii="PT Astra Serif" w:eastAsia="Calibri" w:hAnsi="PT Astra Serif" w:cs="Times New Roman"/>
          <w:kern w:val="1"/>
          <w:sz w:val="24"/>
          <w:szCs w:val="24"/>
          <w:lang w:eastAsia="ar-SA"/>
        </w:rPr>
        <w:t>мальной) цены контракта превышае</w:t>
      </w:r>
      <w:r w:rsidR="00CD4717">
        <w:rPr>
          <w:rFonts w:ascii="PT Astra Serif" w:eastAsia="Calibri" w:hAnsi="PT Astra Serif" w:cs="Times New Roman"/>
          <w:kern w:val="1"/>
          <w:sz w:val="24"/>
          <w:szCs w:val="24"/>
          <w:lang w:eastAsia="ar-SA"/>
        </w:rPr>
        <w:t>т: 100 млн.</w:t>
      </w:r>
      <w:r w:rsidRPr="00F05833">
        <w:rPr>
          <w:rFonts w:ascii="PT Astra Serif" w:eastAsia="Calibri" w:hAnsi="PT Astra Serif" w:cs="Times New Roman"/>
          <w:kern w:val="1"/>
          <w:sz w:val="24"/>
          <w:szCs w:val="24"/>
          <w:lang w:eastAsia="ar-SA"/>
        </w:rPr>
        <w:t>рублей</w:t>
      </w:r>
      <w:r w:rsidR="00F74721">
        <w:rPr>
          <w:rFonts w:ascii="PT Astra Serif" w:eastAsia="Calibri" w:hAnsi="PT Astra Serif" w:cs="Times New Roman"/>
          <w:kern w:val="1"/>
          <w:sz w:val="24"/>
          <w:szCs w:val="24"/>
          <w:lang w:eastAsia="ar-SA"/>
        </w:rPr>
        <w:t xml:space="preserve"> </w:t>
      </w:r>
      <w:r w:rsidRPr="00F05833">
        <w:rPr>
          <w:rFonts w:ascii="PT Astra Serif" w:eastAsia="Calibri" w:hAnsi="PT Astra Serif" w:cs="Times New Roman"/>
          <w:kern w:val="1"/>
          <w:sz w:val="24"/>
          <w:szCs w:val="24"/>
          <w:lang w:eastAsia="ar-SA"/>
        </w:rPr>
        <w:t>- при осуществлении закупки для обеспечения муниципальных нужд.</w:t>
      </w:r>
      <w:r w:rsidRPr="00F05833">
        <w:rPr>
          <w:rFonts w:ascii="PT Astra Serif" w:eastAsia="Times New Roman" w:hAnsi="PT Astra Serif" w:cs="Times New Roman"/>
          <w:kern w:val="1"/>
          <w:sz w:val="24"/>
          <w:szCs w:val="24"/>
          <w:lang w:eastAsia="ar-SA"/>
        </w:rPr>
        <w:t xml:space="preserve"> </w:t>
      </w:r>
    </w:p>
    <w:p w:rsidR="00F05833" w:rsidRPr="00F05833" w:rsidRDefault="00F05833" w:rsidP="00F05833">
      <w:pPr>
        <w:autoSpaceDE w:val="0"/>
        <w:autoSpaceDN w:val="0"/>
        <w:adjustRightInd w:val="0"/>
        <w:spacing w:after="0" w:line="240" w:lineRule="auto"/>
        <w:ind w:firstLine="340"/>
        <w:jc w:val="both"/>
        <w:rPr>
          <w:rFonts w:ascii="PT Astra Serif" w:eastAsia="Times New Roman" w:hAnsi="PT Astra Serif" w:cs="Times New Roman"/>
          <w:sz w:val="24"/>
          <w:szCs w:val="24"/>
          <w:lang w:eastAsia="ru-RU"/>
        </w:rPr>
      </w:pPr>
      <w:r w:rsidRPr="00F05833">
        <w:rPr>
          <w:rFonts w:ascii="PT Astra Serif" w:eastAsia="Times New Roman" w:hAnsi="PT Astra Serif" w:cs="Times New Roman"/>
          <w:sz w:val="24"/>
          <w:szCs w:val="24"/>
          <w:lang w:eastAsia="ru-RU"/>
        </w:rPr>
        <w:t xml:space="preserve">Указанная информация предоставляется заказчику поставщиком (подрядчиком, исполнителем) в течение десяти дней с момента заключения им договора с соисполнителем, субподрядчиком. </w:t>
      </w:r>
    </w:p>
    <w:p w:rsidR="00F05833" w:rsidRPr="00F05833" w:rsidRDefault="00F05833" w:rsidP="00F05833">
      <w:pPr>
        <w:autoSpaceDE w:val="0"/>
        <w:autoSpaceDN w:val="0"/>
        <w:adjustRightInd w:val="0"/>
        <w:spacing w:after="0" w:line="240" w:lineRule="auto"/>
        <w:ind w:firstLine="340"/>
        <w:jc w:val="both"/>
        <w:rPr>
          <w:rFonts w:ascii="PT Astra Serif" w:eastAsia="Times New Roman" w:hAnsi="PT Astra Serif" w:cs="Times New Roman"/>
          <w:sz w:val="24"/>
          <w:szCs w:val="24"/>
          <w:lang w:eastAsia="ru-RU"/>
        </w:rPr>
      </w:pPr>
      <w:r w:rsidRPr="00F05833">
        <w:rPr>
          <w:rFonts w:ascii="PT Astra Serif" w:eastAsia="Calibri" w:hAnsi="PT Astra Serif" w:cs="Times New Roman"/>
          <w:kern w:val="1"/>
          <w:sz w:val="24"/>
          <w:szCs w:val="24"/>
          <w:lang w:eastAsia="ar-SA"/>
        </w:rPr>
        <w:t xml:space="preserve">В случае непредоставления указанной информации, с подрядчика взыскивается  </w:t>
      </w:r>
      <w:r w:rsidRPr="00F05833">
        <w:rPr>
          <w:rFonts w:ascii="PT Astra Serif" w:eastAsia="Times New Roman" w:hAnsi="PT Astra Serif" w:cs="Times New Roman"/>
          <w:sz w:val="24"/>
          <w:szCs w:val="24"/>
          <w:lang w:eastAsia="ru-RU"/>
        </w:rPr>
        <w:t>пеня в размере одной трехсотой действующей на дату уплаты пени ключевой ставки Центрального банка Российской Федерации от цены договора, заключенного поставщиком (подрядчиком, исполнителем) с соисполнителем, субподрядчиком в соответствии с настоящим пунктом. Пеня подлежит начислению за каждый день просрочки исполнения такого обязательства.</w:t>
      </w:r>
    </w:p>
    <w:p w:rsidR="00F05833" w:rsidRPr="00CD4717" w:rsidRDefault="00F05833" w:rsidP="00CD4717">
      <w:pPr>
        <w:autoSpaceDE w:val="0"/>
        <w:autoSpaceDN w:val="0"/>
        <w:adjustRightInd w:val="0"/>
        <w:spacing w:after="0" w:line="240" w:lineRule="auto"/>
        <w:ind w:firstLine="340"/>
        <w:jc w:val="both"/>
        <w:rPr>
          <w:rFonts w:ascii="PT Astra Serif" w:eastAsia="Times New Roman" w:hAnsi="PT Astra Serif" w:cs="Times New Roman"/>
          <w:sz w:val="24"/>
          <w:szCs w:val="24"/>
          <w:lang w:eastAsia="ru-RU"/>
        </w:rPr>
      </w:pPr>
      <w:bookmarkStart w:id="1" w:name="sub_3425"/>
      <w:r w:rsidRPr="00F05833">
        <w:rPr>
          <w:rFonts w:ascii="PT Astra Serif" w:eastAsia="Times New Roman" w:hAnsi="PT Astra Serif" w:cs="Times New Roman"/>
          <w:sz w:val="24"/>
          <w:szCs w:val="24"/>
          <w:lang w:eastAsia="ru-RU"/>
        </w:rPr>
        <w:t>В случае непредоставления заказчику указанной информации поставщиком (подрядчиком, исполнителем) информация об этом размещается в единой информационной системе. Непредоставление указанной информации поставщиком (подрядчиком, исполнителем) не влечет за собой недействительность заключенного контракта по данному основанию.</w:t>
      </w:r>
      <w:bookmarkEnd w:id="1"/>
    </w:p>
    <w:p w:rsidR="00C84C05" w:rsidRPr="00E255D8" w:rsidRDefault="00C84C05" w:rsidP="00700535">
      <w:pPr>
        <w:pStyle w:val="a8"/>
        <w:numPr>
          <w:ilvl w:val="1"/>
          <w:numId w:val="8"/>
        </w:numPr>
        <w:tabs>
          <w:tab w:val="left" w:pos="0"/>
        </w:tabs>
        <w:suppressAutoHyphens/>
        <w:spacing w:after="0" w:line="240" w:lineRule="auto"/>
        <w:ind w:left="0" w:right="396" w:firstLine="0"/>
        <w:jc w:val="both"/>
        <w:rPr>
          <w:rFonts w:ascii="PT Astra Serif" w:eastAsia="Times New Roman" w:hAnsi="PT Astra Serif"/>
          <w:b/>
          <w:bCs/>
          <w:sz w:val="24"/>
          <w:szCs w:val="24"/>
        </w:rPr>
      </w:pPr>
      <w:r w:rsidRPr="00E255D8">
        <w:rPr>
          <w:rFonts w:ascii="PT Astra Serif" w:eastAsia="Times New Roman" w:hAnsi="PT Astra Serif"/>
          <w:b/>
          <w:bCs/>
          <w:sz w:val="24"/>
          <w:szCs w:val="24"/>
        </w:rPr>
        <w:t>Права Подрядчика:</w:t>
      </w:r>
    </w:p>
    <w:p w:rsidR="00C84C05" w:rsidRPr="00E255D8" w:rsidRDefault="00C84C05" w:rsidP="00700535">
      <w:pPr>
        <w:numPr>
          <w:ilvl w:val="2"/>
          <w:numId w:val="8"/>
        </w:numPr>
        <w:suppressAutoHyphens/>
        <w:spacing w:after="0" w:line="240" w:lineRule="auto"/>
        <w:ind w:left="0" w:right="396" w:firstLine="0"/>
        <w:jc w:val="both"/>
        <w:rPr>
          <w:rFonts w:ascii="PT Astra Serif" w:eastAsia="Times New Roman" w:hAnsi="PT Astra Serif"/>
          <w:bCs/>
          <w:sz w:val="24"/>
          <w:szCs w:val="24"/>
        </w:rPr>
      </w:pPr>
      <w:r w:rsidRPr="00E255D8">
        <w:rPr>
          <w:rFonts w:ascii="PT Astra Serif" w:hAnsi="PT Astra Serif"/>
          <w:bCs/>
          <w:sz w:val="24"/>
          <w:szCs w:val="24"/>
        </w:rPr>
        <w:t xml:space="preserve">Имеет право предъявлять результат работ </w:t>
      </w:r>
      <w:r w:rsidRPr="00E255D8">
        <w:rPr>
          <w:rFonts w:ascii="PT Astra Serif" w:hAnsi="PT Astra Serif"/>
          <w:sz w:val="24"/>
          <w:szCs w:val="24"/>
        </w:rPr>
        <w:t xml:space="preserve">Муниципальному заказчику </w:t>
      </w:r>
      <w:r w:rsidRPr="00E255D8">
        <w:rPr>
          <w:rFonts w:ascii="PT Astra Serif" w:hAnsi="PT Astra Serif"/>
          <w:bCs/>
          <w:sz w:val="24"/>
          <w:szCs w:val="24"/>
        </w:rPr>
        <w:t>и получать оплату выполненных работ от Муниципального заказчика.</w:t>
      </w:r>
    </w:p>
    <w:p w:rsidR="00C84C05" w:rsidRPr="00E255D8" w:rsidRDefault="00C84C05" w:rsidP="00700535">
      <w:pPr>
        <w:numPr>
          <w:ilvl w:val="2"/>
          <w:numId w:val="8"/>
        </w:numPr>
        <w:suppressAutoHyphens/>
        <w:spacing w:after="0" w:line="240" w:lineRule="auto"/>
        <w:ind w:left="0" w:right="396" w:firstLine="0"/>
        <w:jc w:val="both"/>
        <w:rPr>
          <w:rFonts w:ascii="PT Astra Serif" w:hAnsi="PT Astra Serif"/>
          <w:bCs/>
          <w:sz w:val="24"/>
          <w:szCs w:val="24"/>
        </w:rPr>
      </w:pPr>
      <w:r w:rsidRPr="00E255D8">
        <w:rPr>
          <w:rFonts w:ascii="PT Astra Serif" w:hAnsi="PT Astra Serif"/>
          <w:spacing w:val="3"/>
          <w:sz w:val="24"/>
          <w:szCs w:val="24"/>
        </w:rPr>
        <w:t>Запрашивать у Муниципального заказчика разъяснения по вопросам исполнения обязательств по контракту.</w:t>
      </w:r>
    </w:p>
    <w:p w:rsidR="00C84C05" w:rsidRPr="00E255D8" w:rsidRDefault="00C84C05" w:rsidP="00700535">
      <w:pPr>
        <w:numPr>
          <w:ilvl w:val="2"/>
          <w:numId w:val="8"/>
        </w:numPr>
        <w:suppressAutoHyphens/>
        <w:spacing w:after="0" w:line="240" w:lineRule="auto"/>
        <w:ind w:left="0" w:right="396" w:firstLine="0"/>
        <w:jc w:val="both"/>
        <w:rPr>
          <w:rFonts w:ascii="PT Astra Serif" w:hAnsi="PT Astra Serif"/>
          <w:bCs/>
          <w:sz w:val="24"/>
          <w:szCs w:val="24"/>
        </w:rPr>
      </w:pPr>
      <w:r w:rsidRPr="00E255D8">
        <w:rPr>
          <w:rFonts w:ascii="PT Astra Serif" w:hAnsi="PT Astra Serif"/>
          <w:sz w:val="24"/>
          <w:szCs w:val="24"/>
        </w:rPr>
        <w:t>Привлечь к исполнению своих обязательств по настоящему контракту других лиц - соисполнителей, обладающих специальными знаниями, навыками, специальным оборудованием и т.п., по видам (содержанию) работ, предусмотренных в технической документации, с обязательным уведомлением Муниципального заказчика. При этом Подрядчик несет ответственность перед Муниципальным заказчиком за неисполнение или ненадлежащее исполнение обязательств соисполнителями. Привлечение соисполнителей не влечет изменение цены контракта, указанной в п. 2.1 контракта, и/или объемов работ по контракту.</w:t>
      </w:r>
    </w:p>
    <w:p w:rsidR="00C84C05" w:rsidRPr="00E255D8" w:rsidRDefault="00C84C05" w:rsidP="00700535">
      <w:pPr>
        <w:numPr>
          <w:ilvl w:val="0"/>
          <w:numId w:val="8"/>
        </w:numPr>
        <w:suppressAutoHyphens/>
        <w:spacing w:after="0" w:line="240" w:lineRule="auto"/>
        <w:ind w:left="0" w:right="396" w:firstLine="0"/>
        <w:jc w:val="center"/>
        <w:rPr>
          <w:rFonts w:ascii="PT Astra Serif" w:hAnsi="PT Astra Serif"/>
          <w:b/>
          <w:bCs/>
          <w:sz w:val="24"/>
          <w:szCs w:val="24"/>
        </w:rPr>
      </w:pPr>
      <w:r w:rsidRPr="00E255D8">
        <w:rPr>
          <w:rFonts w:ascii="PT Astra Serif" w:hAnsi="PT Astra Serif"/>
          <w:b/>
          <w:bCs/>
          <w:sz w:val="24"/>
          <w:szCs w:val="24"/>
        </w:rPr>
        <w:t>Права и обязанности Муниципального заказчика</w:t>
      </w:r>
    </w:p>
    <w:p w:rsidR="00C84C05" w:rsidRPr="00E255D8" w:rsidRDefault="00C84C05" w:rsidP="00700535">
      <w:pPr>
        <w:pStyle w:val="a8"/>
        <w:numPr>
          <w:ilvl w:val="0"/>
          <w:numId w:val="9"/>
        </w:numPr>
        <w:tabs>
          <w:tab w:val="left" w:pos="540"/>
        </w:tabs>
        <w:suppressAutoHyphens/>
        <w:spacing w:after="0" w:line="240" w:lineRule="auto"/>
        <w:ind w:left="0" w:right="396" w:firstLine="0"/>
        <w:jc w:val="both"/>
        <w:rPr>
          <w:rFonts w:ascii="PT Astra Serif" w:eastAsia="Times New Roman" w:hAnsi="PT Astra Serif"/>
          <w:b/>
          <w:bCs/>
          <w:vanish/>
          <w:sz w:val="24"/>
          <w:szCs w:val="24"/>
        </w:rPr>
      </w:pPr>
    </w:p>
    <w:p w:rsidR="00C84C05" w:rsidRPr="00E255D8" w:rsidRDefault="00C84C05" w:rsidP="00700535">
      <w:pPr>
        <w:pStyle w:val="a8"/>
        <w:numPr>
          <w:ilvl w:val="1"/>
          <w:numId w:val="10"/>
        </w:numPr>
        <w:tabs>
          <w:tab w:val="left" w:pos="0"/>
        </w:tabs>
        <w:suppressAutoHyphens/>
        <w:spacing w:after="0" w:line="240" w:lineRule="auto"/>
        <w:ind w:left="0" w:right="396" w:firstLine="0"/>
        <w:jc w:val="both"/>
        <w:rPr>
          <w:rFonts w:ascii="PT Astra Serif" w:eastAsia="Times New Roman" w:hAnsi="PT Astra Serif"/>
          <w:b/>
          <w:bCs/>
          <w:sz w:val="24"/>
          <w:szCs w:val="24"/>
        </w:rPr>
      </w:pPr>
      <w:r w:rsidRPr="00E255D8">
        <w:rPr>
          <w:rFonts w:ascii="PT Astra Serif" w:eastAsia="Times New Roman" w:hAnsi="PT Astra Serif"/>
          <w:b/>
          <w:bCs/>
          <w:sz w:val="24"/>
          <w:szCs w:val="24"/>
        </w:rPr>
        <w:t>Обязанности Муниципального заказчика:</w:t>
      </w:r>
    </w:p>
    <w:p w:rsidR="00C84C05" w:rsidRPr="00E255D8" w:rsidRDefault="00C84C05" w:rsidP="00700535">
      <w:pPr>
        <w:pStyle w:val="a8"/>
        <w:numPr>
          <w:ilvl w:val="2"/>
          <w:numId w:val="10"/>
        </w:numPr>
        <w:suppressAutoHyphens/>
        <w:spacing w:after="0" w:line="240" w:lineRule="auto"/>
        <w:ind w:left="0" w:right="396" w:firstLine="0"/>
        <w:jc w:val="both"/>
        <w:rPr>
          <w:rFonts w:ascii="PT Astra Serif" w:eastAsia="Times New Roman" w:hAnsi="PT Astra Serif"/>
          <w:b/>
          <w:bCs/>
          <w:sz w:val="24"/>
          <w:szCs w:val="24"/>
        </w:rPr>
      </w:pPr>
      <w:r w:rsidRPr="00E255D8">
        <w:rPr>
          <w:rFonts w:ascii="PT Astra Serif" w:eastAsia="Times New Roman" w:hAnsi="PT Astra Serif"/>
          <w:sz w:val="24"/>
          <w:szCs w:val="24"/>
        </w:rPr>
        <w:t>Производить оплату работ Подрядчика в соответствии с условиями настоящего контракта.</w:t>
      </w:r>
    </w:p>
    <w:p w:rsidR="00C84C05" w:rsidRPr="00E255D8" w:rsidRDefault="00C84C05" w:rsidP="00700535">
      <w:pPr>
        <w:pStyle w:val="a8"/>
        <w:numPr>
          <w:ilvl w:val="2"/>
          <w:numId w:val="10"/>
        </w:numPr>
        <w:suppressAutoHyphens/>
        <w:spacing w:after="0" w:line="240" w:lineRule="auto"/>
        <w:ind w:left="0" w:right="396" w:firstLine="0"/>
        <w:jc w:val="both"/>
        <w:rPr>
          <w:rFonts w:ascii="PT Astra Serif" w:eastAsia="Times New Roman" w:hAnsi="PT Astra Serif"/>
          <w:bCs/>
          <w:sz w:val="24"/>
          <w:szCs w:val="24"/>
        </w:rPr>
      </w:pPr>
      <w:r w:rsidRPr="00E255D8">
        <w:rPr>
          <w:rFonts w:ascii="PT Astra Serif" w:eastAsia="Times New Roman" w:hAnsi="PT Astra Serif"/>
          <w:bCs/>
          <w:sz w:val="24"/>
          <w:szCs w:val="24"/>
        </w:rPr>
        <w:t>Проверить и согласовать в течение 5 (пяти) рабочих дней после представления Подрядчиком</w:t>
      </w:r>
      <w:r w:rsidRPr="00E255D8">
        <w:rPr>
          <w:rFonts w:ascii="PT Astra Serif" w:eastAsia="Times New Roman" w:hAnsi="PT Astra Serif"/>
          <w:sz w:val="24"/>
          <w:szCs w:val="24"/>
        </w:rPr>
        <w:t xml:space="preserve"> расчета стоимости работ по муниципальному контракту</w:t>
      </w:r>
      <w:r w:rsidRPr="00E255D8">
        <w:rPr>
          <w:rFonts w:ascii="PT Astra Serif" w:eastAsia="Times New Roman" w:hAnsi="PT Astra Serif"/>
          <w:bCs/>
          <w:sz w:val="24"/>
          <w:szCs w:val="24"/>
        </w:rPr>
        <w:t>.</w:t>
      </w:r>
    </w:p>
    <w:p w:rsidR="00C84C05" w:rsidRPr="00E255D8" w:rsidRDefault="00C84C05" w:rsidP="00700535">
      <w:pPr>
        <w:numPr>
          <w:ilvl w:val="2"/>
          <w:numId w:val="10"/>
        </w:numPr>
        <w:suppressAutoHyphens/>
        <w:spacing w:after="0" w:line="240" w:lineRule="auto"/>
        <w:ind w:left="0" w:right="396" w:firstLine="0"/>
        <w:jc w:val="both"/>
        <w:rPr>
          <w:rFonts w:ascii="PT Astra Serif" w:eastAsia="Times New Roman" w:hAnsi="PT Astra Serif"/>
          <w:sz w:val="24"/>
          <w:szCs w:val="24"/>
          <w:u w:val="single"/>
        </w:rPr>
      </w:pPr>
      <w:r w:rsidRPr="00E255D8">
        <w:rPr>
          <w:rFonts w:ascii="PT Astra Serif" w:hAnsi="PT Astra Serif"/>
          <w:sz w:val="24"/>
          <w:szCs w:val="24"/>
        </w:rPr>
        <w:t>Исполнять в полном объеме иные обязательства, предусмотренные действующим законодательством и контрактом.</w:t>
      </w:r>
    </w:p>
    <w:p w:rsidR="00C84C05" w:rsidRPr="00E255D8" w:rsidRDefault="00C84C05" w:rsidP="00700535">
      <w:pPr>
        <w:numPr>
          <w:ilvl w:val="2"/>
          <w:numId w:val="10"/>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Назначает специалиста из аппарата Муниципального заказчика и лиц его заменяющих, наделяет их необходимыми полномочиями для осуществления приемки выполненных работ.</w:t>
      </w:r>
    </w:p>
    <w:p w:rsidR="00C84C05" w:rsidRPr="00E255D8" w:rsidRDefault="00C84C05" w:rsidP="00700535">
      <w:pPr>
        <w:numPr>
          <w:ilvl w:val="2"/>
          <w:numId w:val="10"/>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Контролировать ход выполнения работ Подрядчиком.</w:t>
      </w:r>
    </w:p>
    <w:p w:rsidR="00C84C05" w:rsidRPr="00E255D8" w:rsidRDefault="00C84C05" w:rsidP="00700535">
      <w:pPr>
        <w:spacing w:after="0" w:line="240" w:lineRule="auto"/>
        <w:ind w:right="396"/>
        <w:jc w:val="both"/>
        <w:rPr>
          <w:rFonts w:ascii="PT Astra Serif" w:eastAsia="Calibri" w:hAnsi="PT Astra Serif"/>
          <w:sz w:val="24"/>
          <w:szCs w:val="24"/>
          <w:lang w:eastAsia="ru-RU"/>
        </w:rPr>
      </w:pPr>
      <w:r w:rsidRPr="00E255D8">
        <w:rPr>
          <w:rFonts w:ascii="PT Astra Serif" w:hAnsi="PT Astra Serif"/>
          <w:sz w:val="24"/>
          <w:szCs w:val="24"/>
        </w:rPr>
        <w:t>Принимать работы выполненные Подрядчиком</w:t>
      </w:r>
      <w:r w:rsidRPr="00E255D8">
        <w:rPr>
          <w:rFonts w:ascii="PT Astra Serif" w:hAnsi="PT Astra Serif"/>
          <w:sz w:val="24"/>
          <w:szCs w:val="24"/>
          <w:lang w:eastAsia="ru-RU"/>
        </w:rPr>
        <w:t>, соответствующие требованиям техни</w:t>
      </w:r>
      <w:r w:rsidR="008D18A1">
        <w:rPr>
          <w:rFonts w:ascii="PT Astra Serif" w:hAnsi="PT Astra Serif"/>
          <w:sz w:val="24"/>
          <w:szCs w:val="24"/>
          <w:lang w:eastAsia="ru-RU"/>
        </w:rPr>
        <w:t>ческого задания, действующим С</w:t>
      </w:r>
      <w:r w:rsidRPr="00E255D8">
        <w:rPr>
          <w:rFonts w:ascii="PT Astra Serif" w:hAnsi="PT Astra Serif"/>
          <w:sz w:val="24"/>
          <w:szCs w:val="24"/>
          <w:lang w:eastAsia="ru-RU"/>
        </w:rPr>
        <w:t>П, ГОСТ; нормам федерального законодательства, законодательства ХМАО-Югры и правовым актам администрации города Югорска; соответствие результатов выполненных работ условиям контракта; своевременное устранение за счет Подрядчика недостатков и дефектов, выявленных при приемке работ.</w:t>
      </w:r>
    </w:p>
    <w:p w:rsidR="00C84C05" w:rsidRPr="00E255D8" w:rsidRDefault="00C84C05" w:rsidP="00700535">
      <w:pPr>
        <w:pStyle w:val="a8"/>
        <w:numPr>
          <w:ilvl w:val="2"/>
          <w:numId w:val="10"/>
        </w:numPr>
        <w:suppressAutoHyphens/>
        <w:spacing w:after="0" w:line="240" w:lineRule="auto"/>
        <w:ind w:left="0" w:right="396" w:firstLine="0"/>
        <w:jc w:val="both"/>
        <w:rPr>
          <w:rFonts w:ascii="PT Astra Serif" w:eastAsia="Calibri" w:hAnsi="PT Astra Serif"/>
          <w:bCs/>
          <w:kern w:val="2"/>
          <w:sz w:val="24"/>
          <w:szCs w:val="24"/>
          <w:lang w:eastAsia="ru-RU"/>
        </w:rPr>
      </w:pPr>
      <w:r w:rsidRPr="00E255D8">
        <w:rPr>
          <w:rFonts w:ascii="PT Astra Serif" w:eastAsia="Times New Roman" w:hAnsi="PT Astra Serif"/>
          <w:sz w:val="24"/>
          <w:szCs w:val="24"/>
        </w:rPr>
        <w:lastRenderedPageBreak/>
        <w:t>Принять от Подрядчика объект.</w:t>
      </w:r>
    </w:p>
    <w:p w:rsidR="00C84C05" w:rsidRPr="00E255D8" w:rsidRDefault="00C84C05" w:rsidP="00700535">
      <w:pPr>
        <w:pStyle w:val="a8"/>
        <w:numPr>
          <w:ilvl w:val="2"/>
          <w:numId w:val="10"/>
        </w:numPr>
        <w:suppressAutoHyphens/>
        <w:spacing w:after="0" w:line="240" w:lineRule="auto"/>
        <w:ind w:left="0" w:right="396" w:firstLine="0"/>
        <w:jc w:val="both"/>
        <w:rPr>
          <w:rFonts w:ascii="PT Astra Serif" w:hAnsi="PT Astra Serif"/>
          <w:bCs/>
          <w:sz w:val="24"/>
          <w:szCs w:val="24"/>
          <w:lang w:eastAsia="ru-RU"/>
        </w:rPr>
      </w:pPr>
      <w:r w:rsidRPr="00E255D8">
        <w:rPr>
          <w:rFonts w:ascii="PT Astra Serif" w:hAnsi="PT Astra Serif"/>
          <w:bCs/>
          <w:sz w:val="24"/>
          <w:szCs w:val="24"/>
          <w:lang w:eastAsia="ru-RU"/>
        </w:rPr>
        <w:t>Подписывать акты о приемке выполненных работ, осуществить оплату в соответствии с условиями настоящего контракта.</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sz w:val="24"/>
          <w:szCs w:val="24"/>
          <w:lang w:eastAsia="ar-SA"/>
        </w:rPr>
      </w:pPr>
      <w:r w:rsidRPr="00E255D8">
        <w:rPr>
          <w:rFonts w:ascii="PT Astra Serif" w:hAnsi="PT Astra Serif"/>
          <w:sz w:val="24"/>
          <w:szCs w:val="24"/>
        </w:rPr>
        <w:t>Исполнять в полном объеме иные обязательства, предусмотренные действующим законодательством и контрактом.</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При обнаружении дефектов, вызванных некачественным выполнением работ Подрядчиком, а также использования материалов, оборудования и конструкций, не отвечающих по своим характеристикам требованиям, предусмотренным техническимзаданием, в течение предусмотренного гарантийного срока эксплуатации  Объекта  Муниципальный заказчик с привлечением представителя Подрядчика составляют акт выявленных дефектов, и устанавливает сроки их устранения. В случае не устранения выявленных недостатков и дефектов, Муниципальный заказчик вправе привлечь для устранения дефектов и недостатков другую организацию с возмещением своих расходов за счет Подрядчика.</w:t>
      </w:r>
    </w:p>
    <w:p w:rsidR="00C84C05" w:rsidRPr="00E255D8" w:rsidRDefault="00C84C05" w:rsidP="00700535">
      <w:pPr>
        <w:numPr>
          <w:ilvl w:val="1"/>
          <w:numId w:val="10"/>
        </w:numPr>
        <w:tabs>
          <w:tab w:val="left" w:pos="142"/>
          <w:tab w:val="left" w:pos="540"/>
        </w:tabs>
        <w:suppressAutoHyphens/>
        <w:spacing w:after="0" w:line="240" w:lineRule="auto"/>
        <w:ind w:left="0" w:right="396" w:firstLine="0"/>
        <w:jc w:val="both"/>
        <w:rPr>
          <w:rFonts w:ascii="PT Astra Serif" w:hAnsi="PT Astra Serif"/>
          <w:b/>
          <w:sz w:val="24"/>
          <w:szCs w:val="24"/>
        </w:rPr>
      </w:pPr>
      <w:r w:rsidRPr="00E255D8">
        <w:rPr>
          <w:rFonts w:ascii="PT Astra Serif" w:hAnsi="PT Astra Serif"/>
          <w:b/>
          <w:sz w:val="24"/>
          <w:szCs w:val="24"/>
        </w:rPr>
        <w:t>Права Муниципального заказчика:</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Осуществлять контроль на любом этапе выполнения работ.</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Не принимать и (или) не рассматривать документы Подрядчика, подтверждающие выполненные работы за период, если они представлены не в полном объеме и (или) оформлены ненадлежащим образом в соответствии с разделом 6 настоящего контракта.</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sz w:val="24"/>
          <w:szCs w:val="24"/>
        </w:rPr>
        <w:t>Требовать от Подрядчика  представления надлежащим образом оформленной отчетной документации и материалов, подтверждающих исполнение обязательств в соответствии  с техническим заданием и настоящим контрактом.</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sz w:val="24"/>
          <w:szCs w:val="24"/>
        </w:rPr>
        <w:t>Запрашивать у Подрядчика информацию о ходе выполняемых работ.</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Отказаться от исполнения настоящего контракта в случаях, предусмотренных настоящим контрактом и законодательством.</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При обнаружении Муниципальным заказчиком несоответствия объема и стоимости выполненных Подрядчиком работ, предусмотренных настоящим контрактом, техническому заданию, акту выполненных работ, вызвать полномочных представителей Подрядчика для представления разъяснений в отношении выполненных работ (этапа работ).</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Вносить изменения в контракт путем письменного распоряжения в адрес Подрядчика по одному или нескольким аспектам.</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Требовать оплаты неустойки в соответствии с условиями настоящего контракта.</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 xml:space="preserve">Отдавать распоряжения: о запрещении применения технологий, материалов и конструкций, не обеспечивающих установленный уровень качества; о приостановке работ по причине возникновения неблагоприятных условий для производства работ. </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 xml:space="preserve"> При обнаружении фактов некачественного выполнения работ Подрядчиком, Муниципальный заказчик, либо уполномоченное лицо Муниципального заказчика составляет акт выявленных дефектов и устанавливает сроки их устранения, направляет акт Подрядчику и контролирует ход выполнения работ по устранению замечаний. </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 xml:space="preserve">При выявлении фактов нарушения Подрядчиком организации и методов ведения работ, Муниципальный заказчик либо уполномоченное лицо Муниципального заказчика дает предписание Подрядчику об устранении  выявленных замечаний. </w:t>
      </w:r>
    </w:p>
    <w:p w:rsidR="00C84C05" w:rsidRPr="00E255D8" w:rsidRDefault="00C84C05" w:rsidP="00700535">
      <w:pPr>
        <w:tabs>
          <w:tab w:val="left" w:pos="-443"/>
        </w:tabs>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Привлекать при необходимости эксперта по вопросам, касающимся исполнения настоящего контракта.</w:t>
      </w:r>
    </w:p>
    <w:p w:rsidR="00C84C05" w:rsidRPr="00E255D8" w:rsidRDefault="00C84C05" w:rsidP="00700535">
      <w:pPr>
        <w:pStyle w:val="ab"/>
        <w:numPr>
          <w:ilvl w:val="0"/>
          <w:numId w:val="11"/>
        </w:numPr>
        <w:suppressAutoHyphens/>
        <w:spacing w:after="0" w:line="240" w:lineRule="auto"/>
        <w:ind w:left="0" w:right="396" w:firstLine="0"/>
        <w:jc w:val="center"/>
        <w:rPr>
          <w:rFonts w:ascii="PT Astra Serif" w:hAnsi="PT Astra Serif"/>
          <w:b/>
          <w:bCs/>
          <w:sz w:val="24"/>
          <w:szCs w:val="24"/>
          <w:lang w:eastAsia="ar-SA"/>
        </w:rPr>
      </w:pPr>
      <w:r w:rsidRPr="00E255D8">
        <w:rPr>
          <w:rFonts w:ascii="PT Astra Serif" w:hAnsi="PT Astra Serif"/>
          <w:b/>
          <w:bCs/>
          <w:sz w:val="24"/>
          <w:szCs w:val="24"/>
        </w:rPr>
        <w:t>Производство, контроль, сдача и приемка работ.</w:t>
      </w:r>
    </w:p>
    <w:p w:rsidR="00C84C05" w:rsidRPr="00E255D8" w:rsidRDefault="00C84C05"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6.1. Представитель Муниципального заказчика имеет право беспрепятственного доступа ко всем видам работ.</w:t>
      </w:r>
    </w:p>
    <w:p w:rsidR="00571E66" w:rsidRPr="00E255D8" w:rsidRDefault="00571E66" w:rsidP="00700535">
      <w:pPr>
        <w:pStyle w:val="ab"/>
        <w:tabs>
          <w:tab w:val="left" w:pos="0"/>
        </w:tabs>
        <w:spacing w:after="0" w:line="240" w:lineRule="auto"/>
        <w:ind w:left="0" w:right="396"/>
        <w:contextualSpacing/>
        <w:jc w:val="both"/>
        <w:rPr>
          <w:rFonts w:ascii="PT Astra Serif" w:hAnsi="PT Astra Serif"/>
          <w:sz w:val="24"/>
          <w:szCs w:val="24"/>
        </w:rPr>
      </w:pPr>
      <w:r w:rsidRPr="00E255D8">
        <w:rPr>
          <w:rFonts w:ascii="PT Astra Serif" w:hAnsi="PT Astra Serif"/>
          <w:sz w:val="24"/>
          <w:szCs w:val="24"/>
        </w:rPr>
        <w:t>6.2. Приемка и оплата выполненных работ, в том числе их отдельных этапов, осуществляются на основании документов о приемке работ, подтверждающих их выполнение в соответствии с условиями контракта.</w:t>
      </w:r>
    </w:p>
    <w:p w:rsidR="001D0388" w:rsidRPr="00E255D8" w:rsidRDefault="001D0388" w:rsidP="00700535">
      <w:pPr>
        <w:pStyle w:val="ab"/>
        <w:tabs>
          <w:tab w:val="left" w:pos="0"/>
        </w:tabs>
        <w:spacing w:after="0" w:line="240" w:lineRule="auto"/>
        <w:ind w:left="0" w:right="396"/>
        <w:contextualSpacing/>
        <w:jc w:val="both"/>
        <w:rPr>
          <w:rFonts w:ascii="PT Astra Serif" w:hAnsi="PT Astra Serif"/>
          <w:sz w:val="24"/>
          <w:szCs w:val="24"/>
        </w:rPr>
      </w:pPr>
      <w:r w:rsidRPr="00E255D8">
        <w:rPr>
          <w:rFonts w:ascii="PT Astra Serif" w:hAnsi="PT Astra Serif"/>
          <w:sz w:val="24"/>
          <w:szCs w:val="24"/>
        </w:rPr>
        <w:t>В срок не позднее 20 рабочих дней с даты выполнения комплекса работ и (или) вида работ и (или) части работ отдельного вида работ) Подрядчик обязан письменно уведомить Муниципального заказчика о завершении работ (с приложением документов в объеме, необходимом для сдачи-приемки комплекса работ и (или) вида работ и (или) части работ отдельного вида работ, в том числе:</w:t>
      </w:r>
    </w:p>
    <w:p w:rsidR="00571E66" w:rsidRPr="00E255D8" w:rsidRDefault="00571E66" w:rsidP="00700535">
      <w:pPr>
        <w:numPr>
          <w:ilvl w:val="0"/>
          <w:numId w:val="14"/>
        </w:numPr>
        <w:spacing w:after="0" w:line="240" w:lineRule="auto"/>
        <w:ind w:left="0" w:right="396" w:firstLine="0"/>
        <w:contextualSpacing/>
        <w:jc w:val="both"/>
        <w:rPr>
          <w:rFonts w:ascii="PT Astra Serif" w:eastAsia="Arial Unicode MS" w:hAnsi="PT Astra Serif"/>
          <w:sz w:val="24"/>
          <w:szCs w:val="24"/>
        </w:rPr>
      </w:pPr>
      <w:r w:rsidRPr="00E255D8">
        <w:rPr>
          <w:rFonts w:ascii="PT Astra Serif" w:eastAsia="Arial Unicode MS" w:hAnsi="PT Astra Serif"/>
          <w:sz w:val="24"/>
          <w:szCs w:val="24"/>
        </w:rPr>
        <w:t>акт выполненных работ (форма КС-2);</w:t>
      </w:r>
    </w:p>
    <w:p w:rsidR="00571E66" w:rsidRPr="00E255D8" w:rsidRDefault="00571E66" w:rsidP="00700535">
      <w:pPr>
        <w:numPr>
          <w:ilvl w:val="0"/>
          <w:numId w:val="14"/>
        </w:numPr>
        <w:spacing w:after="0" w:line="240" w:lineRule="auto"/>
        <w:ind w:left="0" w:right="396" w:firstLine="0"/>
        <w:contextualSpacing/>
        <w:jc w:val="both"/>
        <w:rPr>
          <w:rFonts w:ascii="PT Astra Serif" w:eastAsia="Arial Unicode MS" w:hAnsi="PT Astra Serif"/>
          <w:sz w:val="24"/>
          <w:szCs w:val="24"/>
        </w:rPr>
      </w:pPr>
      <w:r w:rsidRPr="00E255D8">
        <w:rPr>
          <w:rFonts w:ascii="PT Astra Serif" w:eastAsia="Arial Unicode MS" w:hAnsi="PT Astra Serif"/>
          <w:sz w:val="24"/>
          <w:szCs w:val="24"/>
        </w:rPr>
        <w:t>справку о стоимости выполненных работ и затрат (форма КС-3);</w:t>
      </w:r>
    </w:p>
    <w:p w:rsidR="00652477" w:rsidRPr="00E255D8" w:rsidRDefault="00571E66" w:rsidP="00700535">
      <w:pPr>
        <w:numPr>
          <w:ilvl w:val="0"/>
          <w:numId w:val="14"/>
        </w:numPr>
        <w:spacing w:after="0" w:line="240" w:lineRule="auto"/>
        <w:ind w:left="0" w:right="396" w:firstLine="0"/>
        <w:contextualSpacing/>
        <w:jc w:val="both"/>
        <w:rPr>
          <w:rFonts w:ascii="PT Astra Serif" w:eastAsia="Arial Unicode MS" w:hAnsi="PT Astra Serif"/>
          <w:sz w:val="24"/>
          <w:szCs w:val="24"/>
        </w:rPr>
      </w:pPr>
      <w:r w:rsidRPr="00E255D8">
        <w:rPr>
          <w:rFonts w:ascii="PT Astra Serif" w:eastAsia="Arial Unicode MS" w:hAnsi="PT Astra Serif"/>
          <w:sz w:val="24"/>
          <w:szCs w:val="24"/>
        </w:rPr>
        <w:lastRenderedPageBreak/>
        <w:t>исполнительную документацию (журналы рабо</w:t>
      </w:r>
      <w:r w:rsidR="00652477" w:rsidRPr="00E255D8">
        <w:rPr>
          <w:rFonts w:ascii="PT Astra Serif" w:eastAsia="Arial Unicode MS" w:hAnsi="PT Astra Serif"/>
          <w:sz w:val="24"/>
          <w:szCs w:val="24"/>
        </w:rPr>
        <w:t>т, расчеты и другие документы);</w:t>
      </w:r>
    </w:p>
    <w:p w:rsidR="00571E66" w:rsidRPr="00E255D8" w:rsidRDefault="00571E66" w:rsidP="00700535">
      <w:pPr>
        <w:numPr>
          <w:ilvl w:val="0"/>
          <w:numId w:val="14"/>
        </w:numPr>
        <w:spacing w:after="0" w:line="240" w:lineRule="auto"/>
        <w:ind w:left="0" w:right="396" w:firstLine="0"/>
        <w:contextualSpacing/>
        <w:jc w:val="both"/>
        <w:rPr>
          <w:rFonts w:ascii="PT Astra Serif" w:eastAsia="Arial Unicode MS" w:hAnsi="PT Astra Serif"/>
          <w:sz w:val="24"/>
          <w:szCs w:val="24"/>
        </w:rPr>
      </w:pPr>
      <w:r w:rsidRPr="00E255D8">
        <w:rPr>
          <w:rFonts w:ascii="PT Astra Serif" w:eastAsia="Arial Unicode MS" w:hAnsi="PT Astra Serif"/>
          <w:sz w:val="24"/>
          <w:szCs w:val="24"/>
        </w:rPr>
        <w:t>фото  на электронном носителе фиксирующем состояние объекта до выполнения работ и после каждого</w:t>
      </w:r>
      <w:r w:rsidR="00FA3E5D">
        <w:rPr>
          <w:rFonts w:ascii="PT Astra Serif" w:eastAsia="Arial Unicode MS" w:hAnsi="PT Astra Serif"/>
          <w:sz w:val="24"/>
          <w:szCs w:val="24"/>
        </w:rPr>
        <w:t xml:space="preserve"> </w:t>
      </w:r>
      <w:r w:rsidRPr="00E255D8">
        <w:rPr>
          <w:rFonts w:ascii="PT Astra Serif" w:eastAsia="Arial Unicode MS" w:hAnsi="PT Astra Serif"/>
          <w:sz w:val="24"/>
          <w:szCs w:val="24"/>
        </w:rPr>
        <w:t xml:space="preserve"> выполнения работ.</w:t>
      </w:r>
    </w:p>
    <w:p w:rsidR="00571E66" w:rsidRPr="00E255D8" w:rsidRDefault="00571E66" w:rsidP="00700535">
      <w:pPr>
        <w:tabs>
          <w:tab w:val="left" w:pos="360"/>
        </w:tabs>
        <w:suppressAutoHyphens/>
        <w:spacing w:after="0" w:line="240" w:lineRule="auto"/>
        <w:ind w:right="396"/>
        <w:contextualSpacing/>
        <w:jc w:val="both"/>
        <w:rPr>
          <w:rFonts w:ascii="PT Astra Serif" w:eastAsia="Times New Roman" w:hAnsi="PT Astra Serif"/>
          <w:kern w:val="2"/>
          <w:sz w:val="24"/>
          <w:szCs w:val="24"/>
          <w:lang w:eastAsia="ar-SA"/>
        </w:rPr>
      </w:pPr>
      <w:r w:rsidRPr="00E255D8">
        <w:rPr>
          <w:rFonts w:ascii="PT Astra Serif" w:hAnsi="PT Astra Serif"/>
          <w:sz w:val="24"/>
          <w:szCs w:val="24"/>
        </w:rPr>
        <w:t xml:space="preserve">6.3. В соответствии с частью 13 статьи 94 ФЗ № 44 Подрядчик  </w:t>
      </w:r>
      <w:r w:rsidRPr="00E255D8">
        <w:rPr>
          <w:rFonts w:ascii="PT Astra Serif" w:hAnsi="PT Astra Serif"/>
          <w:sz w:val="24"/>
          <w:szCs w:val="24"/>
          <w:shd w:val="clear" w:color="auto" w:fill="FFFFFF"/>
        </w:rPr>
        <w:t>формирует с использованием единой информационной системы, подписывает усиленной </w:t>
      </w:r>
      <w:hyperlink r:id="rId9" w:anchor="/document/12184522/entry/21" w:history="1">
        <w:r w:rsidRPr="00E255D8">
          <w:rPr>
            <w:rStyle w:val="aa"/>
            <w:rFonts w:ascii="PT Astra Serif" w:hAnsi="PT Astra Serif"/>
            <w:sz w:val="24"/>
            <w:szCs w:val="24"/>
            <w:shd w:val="clear" w:color="auto" w:fill="FFFFFF"/>
          </w:rPr>
          <w:t>электронной подписью</w:t>
        </w:r>
      </w:hyperlink>
      <w:r w:rsidRPr="00E255D8">
        <w:rPr>
          <w:rFonts w:ascii="PT Astra Serif" w:hAnsi="PT Astra Serif"/>
          <w:sz w:val="24"/>
          <w:szCs w:val="24"/>
          <w:shd w:val="clear" w:color="auto" w:fill="FFFFFF"/>
        </w:rPr>
        <w:t> лица, имеющего право действовать от имени Подрядчика, и размещает в единой информационной системе </w:t>
      </w:r>
      <w:hyperlink r:id="rId10" w:anchor="/document/403147771/entry/1000" w:history="1">
        <w:r w:rsidRPr="00E255D8">
          <w:rPr>
            <w:rStyle w:val="aa"/>
            <w:rFonts w:ascii="PT Astra Serif" w:hAnsi="PT Astra Serif"/>
            <w:sz w:val="24"/>
            <w:szCs w:val="24"/>
            <w:shd w:val="clear" w:color="auto" w:fill="FFFFFF"/>
          </w:rPr>
          <w:t>документ</w:t>
        </w:r>
      </w:hyperlink>
      <w:r w:rsidRPr="00E255D8">
        <w:rPr>
          <w:rFonts w:ascii="PT Astra Serif" w:hAnsi="PT Astra Serif"/>
          <w:sz w:val="24"/>
          <w:szCs w:val="24"/>
          <w:shd w:val="clear" w:color="auto" w:fill="FFFFFF"/>
        </w:rPr>
        <w:t> о приемке.</w:t>
      </w:r>
    </w:p>
    <w:p w:rsidR="00571E66" w:rsidRPr="00E255D8" w:rsidRDefault="00571E66" w:rsidP="00700535">
      <w:pPr>
        <w:spacing w:after="0" w:line="240" w:lineRule="auto"/>
        <w:ind w:right="396"/>
        <w:jc w:val="both"/>
        <w:rPr>
          <w:rFonts w:ascii="PT Astra Serif" w:eastAsia="Calibri" w:hAnsi="PT Astra Serif"/>
          <w:sz w:val="24"/>
          <w:szCs w:val="24"/>
        </w:rPr>
      </w:pPr>
      <w:r w:rsidRPr="00E255D8">
        <w:rPr>
          <w:rFonts w:ascii="PT Astra Serif" w:hAnsi="PT Astra Serif"/>
          <w:sz w:val="24"/>
          <w:szCs w:val="24"/>
        </w:rPr>
        <w:t>Документ о приемке размещенный в единой информационной системе должен содержать:</w:t>
      </w:r>
    </w:p>
    <w:p w:rsidR="00571E66" w:rsidRPr="00E255D8" w:rsidRDefault="00571E66" w:rsidP="00700535">
      <w:pPr>
        <w:spacing w:after="0" w:line="240" w:lineRule="auto"/>
        <w:ind w:right="396"/>
        <w:jc w:val="both"/>
        <w:rPr>
          <w:rFonts w:ascii="PT Astra Serif" w:hAnsi="PT Astra Serif"/>
          <w:sz w:val="24"/>
          <w:szCs w:val="24"/>
        </w:rPr>
      </w:pPr>
      <w:bookmarkStart w:id="2" w:name="sub_9401311"/>
      <w:r w:rsidRPr="00E255D8">
        <w:rPr>
          <w:rFonts w:ascii="PT Astra Serif" w:hAnsi="PT Astra Serif"/>
          <w:sz w:val="24"/>
          <w:szCs w:val="24"/>
        </w:rPr>
        <w:t xml:space="preserve">а) включенные в контракт в соответствии с </w:t>
      </w:r>
      <w:hyperlink r:id="rId11" w:anchor="sub_5121" w:history="1">
        <w:r w:rsidRPr="00E255D8">
          <w:rPr>
            <w:rStyle w:val="af"/>
            <w:rFonts w:ascii="PT Astra Serif" w:hAnsi="PT Astra Serif"/>
            <w:sz w:val="24"/>
            <w:szCs w:val="24"/>
          </w:rPr>
          <w:t>пунктом 1 части 2 статьи 51</w:t>
        </w:r>
      </w:hyperlink>
      <w:r w:rsidRPr="00E255D8">
        <w:rPr>
          <w:rFonts w:ascii="PT Astra Serif" w:hAnsi="PT Astra Serif"/>
          <w:sz w:val="24"/>
          <w:szCs w:val="24"/>
        </w:rPr>
        <w:t xml:space="preserve"> Федерального закона №44-ФЗ идентификационный код закупки, наименование, место нахождения заказчика, наименование объекта закупки, место выполнения работы, информацию о подрядчике, предусмотренную </w:t>
      </w:r>
      <w:hyperlink r:id="rId12" w:anchor="sub_431101" w:history="1">
        <w:r w:rsidRPr="00E255D8">
          <w:rPr>
            <w:rStyle w:val="af"/>
            <w:rFonts w:ascii="PT Astra Serif" w:hAnsi="PT Astra Serif"/>
            <w:sz w:val="24"/>
            <w:szCs w:val="24"/>
          </w:rPr>
          <w:t>подпунктами "а"</w:t>
        </w:r>
      </w:hyperlink>
      <w:r w:rsidRPr="00E255D8">
        <w:rPr>
          <w:rFonts w:ascii="PT Astra Serif" w:hAnsi="PT Astra Serif"/>
          <w:sz w:val="24"/>
          <w:szCs w:val="24"/>
        </w:rPr>
        <w:t xml:space="preserve">, </w:t>
      </w:r>
      <w:hyperlink r:id="rId13" w:anchor="sub_431104" w:history="1">
        <w:r w:rsidRPr="00E255D8">
          <w:rPr>
            <w:rStyle w:val="af"/>
            <w:rFonts w:ascii="PT Astra Serif" w:hAnsi="PT Astra Serif"/>
            <w:sz w:val="24"/>
            <w:szCs w:val="24"/>
          </w:rPr>
          <w:t>"г"</w:t>
        </w:r>
      </w:hyperlink>
      <w:r w:rsidRPr="00E255D8">
        <w:rPr>
          <w:rFonts w:ascii="PT Astra Serif" w:hAnsi="PT Astra Serif"/>
          <w:sz w:val="24"/>
          <w:szCs w:val="24"/>
        </w:rPr>
        <w:t xml:space="preserve"> и </w:t>
      </w:r>
      <w:hyperlink r:id="rId14" w:anchor="sub_431106" w:history="1">
        <w:r w:rsidRPr="00E255D8">
          <w:rPr>
            <w:rStyle w:val="af"/>
            <w:rFonts w:ascii="PT Astra Serif" w:hAnsi="PT Astra Serif"/>
            <w:sz w:val="24"/>
            <w:szCs w:val="24"/>
          </w:rPr>
          <w:t>"е" части 1 статьи 43</w:t>
        </w:r>
      </w:hyperlink>
      <w:r w:rsidRPr="00E255D8">
        <w:rPr>
          <w:rFonts w:ascii="PT Astra Serif" w:hAnsi="PT Astra Serif"/>
          <w:sz w:val="24"/>
          <w:szCs w:val="24"/>
        </w:rPr>
        <w:t xml:space="preserve"> Федерального закона№44-ФЗ, единицу измерения выполненной работы;</w:t>
      </w:r>
    </w:p>
    <w:p w:rsidR="00571E66" w:rsidRPr="00E255D8" w:rsidRDefault="00571E66" w:rsidP="00700535">
      <w:pPr>
        <w:spacing w:after="0" w:line="240" w:lineRule="auto"/>
        <w:ind w:right="396"/>
        <w:jc w:val="both"/>
        <w:rPr>
          <w:rFonts w:ascii="PT Astra Serif" w:hAnsi="PT Astra Serif"/>
          <w:sz w:val="24"/>
          <w:szCs w:val="24"/>
        </w:rPr>
      </w:pPr>
      <w:bookmarkStart w:id="3" w:name="sub_9401312"/>
      <w:bookmarkEnd w:id="2"/>
      <w:r w:rsidRPr="00E255D8">
        <w:rPr>
          <w:rFonts w:ascii="PT Astra Serif" w:hAnsi="PT Astra Serif"/>
          <w:sz w:val="24"/>
          <w:szCs w:val="24"/>
        </w:rPr>
        <w:t>б) наименование выполненной работы;</w:t>
      </w:r>
    </w:p>
    <w:p w:rsidR="00571E66" w:rsidRPr="00E255D8" w:rsidRDefault="00571E66" w:rsidP="00700535">
      <w:pPr>
        <w:spacing w:after="0" w:line="240" w:lineRule="auto"/>
        <w:ind w:right="396"/>
        <w:jc w:val="both"/>
        <w:rPr>
          <w:rFonts w:ascii="PT Astra Serif" w:hAnsi="PT Astra Serif"/>
          <w:sz w:val="24"/>
          <w:szCs w:val="24"/>
        </w:rPr>
      </w:pPr>
      <w:bookmarkStart w:id="4" w:name="sub_9401313"/>
      <w:bookmarkEnd w:id="3"/>
      <w:r w:rsidRPr="00E255D8">
        <w:rPr>
          <w:rFonts w:ascii="PT Astra Serif" w:hAnsi="PT Astra Serif"/>
          <w:sz w:val="24"/>
          <w:szCs w:val="24"/>
        </w:rPr>
        <w:t>в)</w:t>
      </w:r>
      <w:bookmarkStart w:id="5" w:name="sub_9401314"/>
      <w:bookmarkStart w:id="6" w:name="sub_9401315"/>
      <w:bookmarkEnd w:id="4"/>
      <w:bookmarkEnd w:id="5"/>
      <w:r w:rsidRPr="00E255D8">
        <w:rPr>
          <w:rFonts w:ascii="PT Astra Serif" w:hAnsi="PT Astra Serif"/>
          <w:sz w:val="24"/>
          <w:szCs w:val="24"/>
        </w:rPr>
        <w:t xml:space="preserve"> информацию об объеме выполненной работы;</w:t>
      </w:r>
    </w:p>
    <w:p w:rsidR="00571E66" w:rsidRPr="00E255D8" w:rsidRDefault="00571E66" w:rsidP="00700535">
      <w:pPr>
        <w:spacing w:after="0" w:line="240" w:lineRule="auto"/>
        <w:ind w:right="396"/>
        <w:jc w:val="both"/>
        <w:rPr>
          <w:rFonts w:ascii="PT Astra Serif" w:hAnsi="PT Astra Serif"/>
          <w:sz w:val="24"/>
          <w:szCs w:val="24"/>
        </w:rPr>
      </w:pPr>
      <w:bookmarkStart w:id="7" w:name="sub_9401316"/>
      <w:bookmarkEnd w:id="6"/>
      <w:r w:rsidRPr="00E255D8">
        <w:rPr>
          <w:rFonts w:ascii="PT Astra Serif" w:hAnsi="PT Astra Serif"/>
          <w:sz w:val="24"/>
          <w:szCs w:val="24"/>
        </w:rPr>
        <w:t>е) стоимость исполненных подрядчиком обязательств, предусмотренных контрактом, с указанием цены за единицу выполненной работы;</w:t>
      </w:r>
    </w:p>
    <w:p w:rsidR="00571E66" w:rsidRPr="00E255D8" w:rsidRDefault="00571E66" w:rsidP="00700535">
      <w:pPr>
        <w:spacing w:after="0" w:line="240" w:lineRule="auto"/>
        <w:ind w:right="396"/>
        <w:jc w:val="both"/>
        <w:rPr>
          <w:rFonts w:ascii="PT Astra Serif" w:hAnsi="PT Astra Serif"/>
          <w:sz w:val="24"/>
          <w:szCs w:val="24"/>
        </w:rPr>
      </w:pPr>
      <w:bookmarkStart w:id="8" w:name="sub_9401317"/>
      <w:bookmarkEnd w:id="7"/>
      <w:r w:rsidRPr="00E255D8">
        <w:rPr>
          <w:rFonts w:ascii="PT Astra Serif" w:hAnsi="PT Astra Serif"/>
          <w:sz w:val="24"/>
          <w:szCs w:val="24"/>
        </w:rPr>
        <w:t xml:space="preserve">ж) иную информацию с учетом требований, установленных в соответствии с </w:t>
      </w:r>
      <w:hyperlink r:id="rId15" w:anchor="sub_503" w:history="1">
        <w:r w:rsidRPr="00E255D8">
          <w:rPr>
            <w:rStyle w:val="af"/>
            <w:rFonts w:ascii="PT Astra Serif" w:hAnsi="PT Astra Serif"/>
            <w:sz w:val="24"/>
            <w:szCs w:val="24"/>
          </w:rPr>
          <w:t>частью 3 статьи 5</w:t>
        </w:r>
      </w:hyperlink>
      <w:r w:rsidRPr="00E255D8">
        <w:rPr>
          <w:rFonts w:ascii="PT Astra Serif" w:hAnsi="PT Astra Serif"/>
          <w:sz w:val="24"/>
          <w:szCs w:val="24"/>
        </w:rPr>
        <w:t xml:space="preserve"> Федерального закона №474-ФЗ.</w:t>
      </w:r>
      <w:bookmarkEnd w:id="8"/>
    </w:p>
    <w:p w:rsidR="00571E66" w:rsidRPr="00E255D8" w:rsidRDefault="00571E66" w:rsidP="00700535">
      <w:pPr>
        <w:spacing w:after="0" w:line="240" w:lineRule="auto"/>
        <w:ind w:right="396"/>
        <w:jc w:val="both"/>
        <w:rPr>
          <w:rFonts w:ascii="PT Astra Serif" w:hAnsi="PT Astra Serif"/>
          <w:sz w:val="24"/>
          <w:szCs w:val="24"/>
        </w:rPr>
      </w:pPr>
      <w:r w:rsidRPr="00E255D8">
        <w:rPr>
          <w:rFonts w:ascii="PT Astra Serif" w:hAnsi="PT Astra Serif"/>
          <w:kern w:val="2"/>
          <w:sz w:val="24"/>
          <w:szCs w:val="24"/>
          <w:lang w:eastAsia="ar-SA"/>
        </w:rPr>
        <w:t xml:space="preserve">6.4. </w:t>
      </w:r>
      <w:r w:rsidRPr="00E255D8">
        <w:rPr>
          <w:rFonts w:ascii="PT Astra Serif" w:hAnsi="PT Astra Serif"/>
          <w:sz w:val="24"/>
          <w:szCs w:val="24"/>
        </w:rPr>
        <w:t>В течение следующего рабочего дня, следующего за днем поступления </w:t>
      </w:r>
      <w:hyperlink r:id="rId16" w:anchor="/document/403147771/entry/1000" w:history="1">
        <w:r w:rsidRPr="00E255D8">
          <w:rPr>
            <w:rStyle w:val="aa"/>
            <w:rFonts w:ascii="PT Astra Serif" w:hAnsi="PT Astra Serif"/>
            <w:sz w:val="24"/>
            <w:szCs w:val="24"/>
          </w:rPr>
          <w:t>документа</w:t>
        </w:r>
      </w:hyperlink>
      <w:r w:rsidRPr="00E255D8">
        <w:rPr>
          <w:rFonts w:ascii="PT Astra Serif" w:hAnsi="PT Astra Serif"/>
          <w:sz w:val="24"/>
          <w:szCs w:val="24"/>
        </w:rPr>
        <w:t xml:space="preserve"> о приемке в </w:t>
      </w:r>
      <w:r w:rsidRPr="00E255D8">
        <w:rPr>
          <w:rFonts w:ascii="PT Astra Serif" w:hAnsi="PT Astra Serif"/>
          <w:sz w:val="24"/>
          <w:szCs w:val="24"/>
          <w:shd w:val="clear" w:color="auto" w:fill="FFFFFF"/>
        </w:rPr>
        <w:t>единой информационной системе</w:t>
      </w:r>
      <w:r w:rsidRPr="00E255D8">
        <w:rPr>
          <w:rFonts w:ascii="PT Astra Serif" w:hAnsi="PT Astra Serif"/>
          <w:sz w:val="24"/>
          <w:szCs w:val="24"/>
        </w:rPr>
        <w:t xml:space="preserve">, Муниципальный заказчик передает документ о приемке с приложенными документами уполномоченному лицу от имени Муниципального заказчика. </w:t>
      </w:r>
    </w:p>
    <w:p w:rsidR="00571E66" w:rsidRPr="00E255D8" w:rsidRDefault="00571E66" w:rsidP="00700535">
      <w:pPr>
        <w:pStyle w:val="s1"/>
        <w:shd w:val="clear" w:color="auto" w:fill="FFFFFF"/>
        <w:spacing w:before="0" w:beforeAutospacing="0" w:after="0" w:afterAutospacing="0"/>
        <w:ind w:right="396"/>
        <w:jc w:val="both"/>
        <w:rPr>
          <w:rFonts w:ascii="PT Astra Serif" w:hAnsi="PT Astra Serif"/>
        </w:rPr>
      </w:pPr>
      <w:r w:rsidRPr="00E255D8">
        <w:rPr>
          <w:rFonts w:ascii="PT Astra Serif" w:hAnsi="PT Astra Serif"/>
          <w:kern w:val="2"/>
          <w:lang w:eastAsia="ar-SA"/>
        </w:rPr>
        <w:t xml:space="preserve">6.5. </w:t>
      </w:r>
      <w:r w:rsidRPr="00E255D8">
        <w:rPr>
          <w:rFonts w:ascii="PT Astra Serif" w:hAnsi="PT Astra Serif"/>
        </w:rPr>
        <w:t>Не позднее двадцати рабочих дней, следующих за днем поступления </w:t>
      </w:r>
      <w:hyperlink r:id="rId17" w:anchor="/document/403147771/entry/1000" w:history="1">
        <w:r w:rsidRPr="00E255D8">
          <w:rPr>
            <w:rStyle w:val="aa"/>
            <w:rFonts w:ascii="PT Astra Serif" w:hAnsi="PT Astra Serif"/>
          </w:rPr>
          <w:t>документа</w:t>
        </w:r>
      </w:hyperlink>
      <w:r w:rsidRPr="00E255D8">
        <w:rPr>
          <w:rFonts w:ascii="PT Astra Serif" w:hAnsi="PT Astra Serif"/>
        </w:rPr>
        <w:t xml:space="preserve"> о приемке в </w:t>
      </w:r>
      <w:r w:rsidRPr="00E255D8">
        <w:rPr>
          <w:rFonts w:ascii="PT Astra Serif" w:hAnsi="PT Astra Serif"/>
          <w:shd w:val="clear" w:color="auto" w:fill="FFFFFF"/>
        </w:rPr>
        <w:t>единой информационной системе</w:t>
      </w:r>
      <w:r w:rsidRPr="00E255D8">
        <w:rPr>
          <w:rFonts w:ascii="PT Astra Serif" w:hAnsi="PT Astra Serif"/>
        </w:rPr>
        <w:t>, Муниципальный заказчик осуществляет одно из следующих действий:</w:t>
      </w:r>
    </w:p>
    <w:p w:rsidR="00571E66" w:rsidRPr="00E255D8" w:rsidRDefault="00571E66" w:rsidP="00700535">
      <w:pPr>
        <w:shd w:val="clear" w:color="auto" w:fill="FFFFFF"/>
        <w:spacing w:after="0" w:line="240" w:lineRule="auto"/>
        <w:ind w:right="396"/>
        <w:jc w:val="both"/>
        <w:rPr>
          <w:rFonts w:ascii="PT Astra Serif" w:hAnsi="PT Astra Serif"/>
          <w:sz w:val="24"/>
          <w:szCs w:val="24"/>
        </w:rPr>
      </w:pPr>
      <w:r w:rsidRPr="00E255D8">
        <w:rPr>
          <w:rFonts w:ascii="PT Astra Serif" w:hAnsi="PT Astra Serif"/>
          <w:sz w:val="24"/>
          <w:szCs w:val="24"/>
        </w:rPr>
        <w:t>а) подписывает усиленной </w:t>
      </w:r>
      <w:hyperlink r:id="rId18" w:anchor="/document/12184522/entry/21" w:history="1">
        <w:r w:rsidRPr="00E255D8">
          <w:rPr>
            <w:rStyle w:val="aa"/>
            <w:rFonts w:ascii="PT Astra Serif" w:hAnsi="PT Astra Serif"/>
            <w:sz w:val="24"/>
            <w:szCs w:val="24"/>
          </w:rPr>
          <w:t>электронной подписью</w:t>
        </w:r>
      </w:hyperlink>
      <w:r w:rsidRPr="00E255D8">
        <w:rPr>
          <w:rFonts w:ascii="PT Astra Serif" w:hAnsi="PT Astra Serif"/>
          <w:sz w:val="24"/>
          <w:szCs w:val="24"/>
        </w:rPr>
        <w:t> лица, имеющего право действовать от имени заказчика, и размещает в единой информационной системе документ о приемке;</w:t>
      </w:r>
    </w:p>
    <w:p w:rsidR="00571E66" w:rsidRPr="00E255D8" w:rsidRDefault="00571E66" w:rsidP="00700535">
      <w:pPr>
        <w:shd w:val="clear" w:color="auto" w:fill="FFFFFF"/>
        <w:spacing w:after="0" w:line="240" w:lineRule="auto"/>
        <w:ind w:right="396"/>
        <w:jc w:val="both"/>
        <w:rPr>
          <w:rFonts w:ascii="PT Astra Serif" w:hAnsi="PT Astra Serif"/>
          <w:sz w:val="24"/>
          <w:szCs w:val="24"/>
        </w:rPr>
      </w:pPr>
      <w:r w:rsidRPr="00E255D8">
        <w:rPr>
          <w:rFonts w:ascii="PT Astra Serif" w:hAnsi="PT Astra Serif"/>
          <w:sz w:val="24"/>
          <w:szCs w:val="24"/>
        </w:rPr>
        <w:t>б) формирует с использованием единой информационной системы, подписывает усиленной электронной подписью лица, имеющего право действовать от имени заказчика, и размещает в единой информационной системе мотивированный отказ от подписания документа о приемке с указанием причин такого отказа;</w:t>
      </w:r>
    </w:p>
    <w:p w:rsidR="00571E66" w:rsidRPr="00E255D8" w:rsidRDefault="00571E66" w:rsidP="00700535">
      <w:pPr>
        <w:shd w:val="clear" w:color="auto" w:fill="FFFFFF"/>
        <w:spacing w:after="0" w:line="240" w:lineRule="auto"/>
        <w:ind w:right="396"/>
        <w:jc w:val="both"/>
        <w:rPr>
          <w:rFonts w:ascii="PT Astra Serif" w:hAnsi="PT Astra Serif"/>
          <w:sz w:val="24"/>
          <w:szCs w:val="24"/>
        </w:rPr>
      </w:pPr>
      <w:r w:rsidRPr="00E255D8">
        <w:rPr>
          <w:rFonts w:ascii="PT Astra Serif" w:hAnsi="PT Astra Serif"/>
          <w:sz w:val="24"/>
          <w:szCs w:val="24"/>
        </w:rPr>
        <w:t>6.6. В случае получения в соответствии с подпунктом б пункта 6.5 мотивированного отказа от подписания документа о приемке Подрядчик вправе устранить причины, указанные в таком мотивированном отказе, и направить Муниципальному заказчику </w:t>
      </w:r>
      <w:hyperlink r:id="rId19" w:anchor="/document/403147771/entry/1000" w:history="1">
        <w:r w:rsidRPr="00E255D8">
          <w:rPr>
            <w:rStyle w:val="aa"/>
            <w:rFonts w:ascii="PT Astra Serif" w:hAnsi="PT Astra Serif"/>
            <w:sz w:val="24"/>
            <w:szCs w:val="24"/>
          </w:rPr>
          <w:t>документ</w:t>
        </w:r>
      </w:hyperlink>
      <w:r w:rsidRPr="00E255D8">
        <w:rPr>
          <w:rFonts w:ascii="PT Astra Serif" w:hAnsi="PT Astra Serif"/>
          <w:sz w:val="24"/>
          <w:szCs w:val="24"/>
        </w:rPr>
        <w:t> о приемке в порядке, предусмотренном Законом о контрактной системе.</w:t>
      </w:r>
    </w:p>
    <w:p w:rsidR="00571E66" w:rsidRPr="00E255D8" w:rsidRDefault="00571E66" w:rsidP="00700535">
      <w:pPr>
        <w:shd w:val="clear" w:color="auto" w:fill="FFFFFF"/>
        <w:spacing w:after="0" w:line="240" w:lineRule="auto"/>
        <w:ind w:right="396"/>
        <w:jc w:val="both"/>
        <w:rPr>
          <w:rFonts w:ascii="PT Astra Serif" w:hAnsi="PT Astra Serif"/>
          <w:sz w:val="24"/>
          <w:szCs w:val="24"/>
        </w:rPr>
      </w:pPr>
      <w:r w:rsidRPr="00E255D8">
        <w:rPr>
          <w:rFonts w:ascii="PT Astra Serif" w:hAnsi="PT Astra Serif"/>
          <w:sz w:val="24"/>
          <w:szCs w:val="24"/>
        </w:rPr>
        <w:t>6.7. Датой приемки выполненной работы считается дата размещения в единой информационной системе </w:t>
      </w:r>
      <w:hyperlink r:id="rId20" w:anchor="/document/403147771/entry/1000" w:history="1">
        <w:r w:rsidRPr="00E255D8">
          <w:rPr>
            <w:rStyle w:val="aa"/>
            <w:rFonts w:ascii="PT Astra Serif" w:hAnsi="PT Astra Serif"/>
            <w:sz w:val="24"/>
            <w:szCs w:val="24"/>
          </w:rPr>
          <w:t>документа</w:t>
        </w:r>
      </w:hyperlink>
      <w:r w:rsidRPr="00E255D8">
        <w:rPr>
          <w:rFonts w:ascii="PT Astra Serif" w:hAnsi="PT Astra Serif"/>
          <w:sz w:val="24"/>
          <w:szCs w:val="24"/>
        </w:rPr>
        <w:t> о приемке, подписанного Муниципальным заказчиком.</w:t>
      </w:r>
    </w:p>
    <w:p w:rsidR="00571E66" w:rsidRPr="00E255D8" w:rsidRDefault="00571E66" w:rsidP="00700535">
      <w:pPr>
        <w:shd w:val="clear" w:color="auto" w:fill="FFFFFF"/>
        <w:spacing w:after="0" w:line="240" w:lineRule="auto"/>
        <w:ind w:right="396"/>
        <w:jc w:val="both"/>
        <w:rPr>
          <w:rFonts w:ascii="PT Astra Serif" w:hAnsi="PT Astra Serif"/>
          <w:sz w:val="24"/>
          <w:szCs w:val="24"/>
        </w:rPr>
      </w:pPr>
      <w:r w:rsidRPr="00E255D8">
        <w:rPr>
          <w:rFonts w:ascii="PT Astra Serif" w:hAnsi="PT Astra Serif"/>
          <w:sz w:val="24"/>
          <w:szCs w:val="24"/>
        </w:rPr>
        <w:t>6.8. Внесение исправлений в документ о приемке, осуществляется путем формирования, подписания усиленными электронными подписями лиц, имеющих право действовать от имени исполнителя и размещения в единой информационной системе исправленного документа о приемке.</w:t>
      </w:r>
    </w:p>
    <w:p w:rsidR="00571E66" w:rsidRPr="00E255D8" w:rsidRDefault="00571E66" w:rsidP="00700535">
      <w:pPr>
        <w:spacing w:after="0" w:line="240" w:lineRule="auto"/>
        <w:ind w:right="396"/>
        <w:jc w:val="both"/>
        <w:rPr>
          <w:rFonts w:ascii="PT Astra Serif" w:hAnsi="PT Astra Serif"/>
          <w:sz w:val="24"/>
          <w:szCs w:val="24"/>
        </w:rPr>
      </w:pPr>
      <w:r w:rsidRPr="00E255D8">
        <w:rPr>
          <w:rFonts w:ascii="PT Astra Serif" w:hAnsi="PT Astra Serif"/>
          <w:sz w:val="24"/>
          <w:szCs w:val="24"/>
          <w:lang w:eastAsia="ru-RU"/>
        </w:rPr>
        <w:t xml:space="preserve">В ходе осуществления процедуры приемки Стороны вправе осуществлять иные действия, выполнение которых предусмотрено функционалом Единой информационной системы. В случае, если по результатам совершения таких действий, требуется встречное осуществление действий от противоположной Стороны, то такие действия должны быть осуществлены в срок не более 2 рабочих дней. </w:t>
      </w:r>
    </w:p>
    <w:p w:rsidR="00571E66" w:rsidRPr="00E255D8" w:rsidRDefault="00571E66" w:rsidP="00700535">
      <w:pPr>
        <w:spacing w:after="0" w:line="240" w:lineRule="auto"/>
        <w:ind w:right="396"/>
        <w:jc w:val="both"/>
        <w:rPr>
          <w:rFonts w:ascii="PT Astra Serif" w:hAnsi="PT Astra Serif"/>
          <w:sz w:val="24"/>
          <w:szCs w:val="24"/>
        </w:rPr>
      </w:pPr>
      <w:r w:rsidRPr="00E255D8">
        <w:rPr>
          <w:rFonts w:ascii="PT Astra Serif" w:hAnsi="PT Astra Serif"/>
          <w:sz w:val="24"/>
          <w:szCs w:val="24"/>
        </w:rPr>
        <w:t xml:space="preserve">6.9. </w:t>
      </w:r>
      <w:bookmarkStart w:id="9" w:name="sub_948"/>
      <w:r w:rsidRPr="00E255D8">
        <w:rPr>
          <w:rFonts w:ascii="PT Astra Serif" w:hAnsi="PT Astra Serif"/>
          <w:sz w:val="24"/>
          <w:szCs w:val="24"/>
        </w:rPr>
        <w:t>Муниципальный заказчик вправе не отказывать в приемке результатов выполненной работы в случае выявления несоответствия этих результатов работы условиям контракта, если выявленное несоответствие не препятствует приемке этих результатов работы и устранено Подрядчиком.</w:t>
      </w:r>
      <w:bookmarkEnd w:id="9"/>
    </w:p>
    <w:p w:rsidR="00765C7E" w:rsidRPr="00765C7E" w:rsidRDefault="00571E66" w:rsidP="00765C7E">
      <w:pPr>
        <w:spacing w:after="0" w:line="240" w:lineRule="auto"/>
        <w:jc w:val="both"/>
        <w:rPr>
          <w:rFonts w:ascii="Times New Roman" w:hAnsi="Times New Roman" w:cs="Times New Roman"/>
          <w:sz w:val="24"/>
          <w:szCs w:val="24"/>
        </w:rPr>
      </w:pPr>
      <w:r w:rsidRPr="00765C7E">
        <w:rPr>
          <w:rFonts w:ascii="PT Astra Serif" w:hAnsi="PT Astra Serif"/>
          <w:sz w:val="24"/>
          <w:szCs w:val="24"/>
        </w:rPr>
        <w:t xml:space="preserve">6.10. </w:t>
      </w:r>
      <w:r w:rsidR="00765C7E" w:rsidRPr="00765C7E">
        <w:rPr>
          <w:rFonts w:ascii="Times New Roman" w:hAnsi="Times New Roman" w:cs="Times New Roman"/>
          <w:sz w:val="24"/>
          <w:szCs w:val="24"/>
        </w:rPr>
        <w:t>Для проверки предоставленных Подрядчиком результатов, предусмотренных контрактом, в части их соответствия условиям контракта Муниципальный заказчик обязан провести экспертизу. Экспертиза результатов, предусмотренных контрактом, проводится Муниципальным заказчиком своими силами.</w:t>
      </w:r>
    </w:p>
    <w:p w:rsidR="00765C7E" w:rsidRPr="00765C7E" w:rsidRDefault="00571E66" w:rsidP="00765C7E">
      <w:pPr>
        <w:spacing w:after="0" w:line="240" w:lineRule="auto"/>
        <w:jc w:val="both"/>
        <w:rPr>
          <w:rFonts w:ascii="Times New Roman" w:hAnsi="Times New Roman" w:cs="Times New Roman"/>
          <w:sz w:val="24"/>
          <w:szCs w:val="24"/>
        </w:rPr>
      </w:pPr>
      <w:r w:rsidRPr="00E255D8">
        <w:rPr>
          <w:rFonts w:ascii="PT Astra Serif" w:hAnsi="PT Astra Serif"/>
          <w:sz w:val="24"/>
          <w:szCs w:val="24"/>
        </w:rPr>
        <w:lastRenderedPageBreak/>
        <w:t xml:space="preserve">6.11. Экспертиза проводится в срок не более двадцати рабочих дней, следующих за днем поступления документа о приемке в единой информационной системе. Результаты такой экспертизы оформляются путем подписания </w:t>
      </w:r>
      <w:r w:rsidR="00977673">
        <w:rPr>
          <w:rFonts w:ascii="PT Astra Serif" w:hAnsi="PT Astra Serif"/>
          <w:sz w:val="24"/>
          <w:szCs w:val="24"/>
        </w:rPr>
        <w:t>акта</w:t>
      </w:r>
      <w:r w:rsidR="00765C7E">
        <w:rPr>
          <w:rFonts w:ascii="PT Astra Serif" w:hAnsi="PT Astra Serif"/>
          <w:sz w:val="24"/>
          <w:szCs w:val="24"/>
        </w:rPr>
        <w:t xml:space="preserve"> выполненных работ (форма КС-2</w:t>
      </w:r>
      <w:r w:rsidRPr="00E255D8">
        <w:rPr>
          <w:rFonts w:ascii="PT Astra Serif" w:hAnsi="PT Astra Serif"/>
          <w:sz w:val="24"/>
          <w:szCs w:val="24"/>
        </w:rPr>
        <w:t>).</w:t>
      </w:r>
      <w:r w:rsidR="00765C7E" w:rsidRPr="00765C7E">
        <w:rPr>
          <w:rFonts w:ascii="Times New Roman" w:hAnsi="Times New Roman" w:cs="Times New Roman"/>
          <w:color w:val="FF0000"/>
          <w:sz w:val="28"/>
          <w:szCs w:val="28"/>
        </w:rPr>
        <w:t xml:space="preserve"> </w:t>
      </w:r>
      <w:r w:rsidR="00765C7E" w:rsidRPr="00765C7E">
        <w:rPr>
          <w:rFonts w:ascii="Times New Roman" w:hAnsi="Times New Roman" w:cs="Times New Roman"/>
          <w:sz w:val="24"/>
          <w:szCs w:val="24"/>
        </w:rPr>
        <w:t>Неотъемлемой частью экспер</w:t>
      </w:r>
      <w:r w:rsidR="00977673">
        <w:rPr>
          <w:rFonts w:ascii="Times New Roman" w:hAnsi="Times New Roman" w:cs="Times New Roman"/>
          <w:sz w:val="24"/>
          <w:szCs w:val="24"/>
        </w:rPr>
        <w:t>тизы являются выводы эксперта</w:t>
      </w:r>
      <w:r w:rsidR="00765C7E" w:rsidRPr="00765C7E">
        <w:rPr>
          <w:rFonts w:ascii="Times New Roman" w:hAnsi="Times New Roman" w:cs="Times New Roman"/>
          <w:sz w:val="24"/>
          <w:szCs w:val="24"/>
        </w:rPr>
        <w:t xml:space="preserve"> о наличии/отсутствии материалов, пригодных к повторному использованию (возвратные материалы), которые оформляются заключением.</w:t>
      </w:r>
    </w:p>
    <w:p w:rsidR="00571E66" w:rsidRPr="00E255D8" w:rsidRDefault="00571E66" w:rsidP="00700535">
      <w:pPr>
        <w:autoSpaceDE w:val="0"/>
        <w:autoSpaceDN w:val="0"/>
        <w:adjustRightInd w:val="0"/>
        <w:spacing w:after="0" w:line="240" w:lineRule="auto"/>
        <w:ind w:right="396"/>
        <w:jc w:val="both"/>
        <w:rPr>
          <w:rFonts w:ascii="PT Astra Serif" w:hAnsi="PT Astra Serif"/>
          <w:sz w:val="24"/>
          <w:szCs w:val="24"/>
        </w:rPr>
      </w:pPr>
      <w:r w:rsidRPr="00E255D8">
        <w:rPr>
          <w:rFonts w:ascii="PT Astra Serif" w:hAnsi="PT Astra Serif"/>
          <w:sz w:val="24"/>
          <w:szCs w:val="24"/>
        </w:rPr>
        <w:t>6.12. В случае, если по результатам такой экспертизы установлены нарушения требований контракта, не препятствующие приемке выполненной работы  в заключении могут содержаться предложения об устранении данных нарушений, в том числе с указанием срока их устранения.</w:t>
      </w:r>
    </w:p>
    <w:p w:rsidR="00571E66" w:rsidRPr="00E255D8" w:rsidRDefault="00571E66" w:rsidP="00700535">
      <w:pPr>
        <w:tabs>
          <w:tab w:val="left" w:pos="360"/>
        </w:tabs>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6.13. В случае непредставления документов или предоставление документов, оформленных ненадлежащим образом, Муниципальный заказчик не оплачивает Подрядчику выполненные работы.</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eastAsia="Arial Unicode MS" w:hAnsi="PT Astra Serif"/>
          <w:sz w:val="24"/>
          <w:szCs w:val="24"/>
        </w:rPr>
        <w:t xml:space="preserve">6.14. </w:t>
      </w:r>
      <w:r w:rsidRPr="00E255D8">
        <w:rPr>
          <w:rFonts w:ascii="PT Astra Serif" w:hAnsi="PT Astra Serif"/>
          <w:sz w:val="24"/>
          <w:szCs w:val="24"/>
        </w:rPr>
        <w:t>При выявлении случаев выполнения работ с нарушением ГОСТ, СНиП, СанПиН или отступлением от условий контракта, Муниципальный заказчик, уполномоченное лицо Муниципального заказчика излагают свои претензии и замечания, дают предписание к устранению допущенных Подрядчиком нарушений.</w:t>
      </w:r>
    </w:p>
    <w:p w:rsidR="00571E66" w:rsidRPr="00E255D8" w:rsidRDefault="00571E66" w:rsidP="00700535">
      <w:pPr>
        <w:tabs>
          <w:tab w:val="left" w:pos="360"/>
        </w:tabs>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Если Подрядчик признает справедливыми претензии и замечания представителя Муниципального заказчика, уполномоченного лица Муниципального заказчика по качеству выполняемых работ или применяемых материалов, он незамедлительно приступает к устранению выявленных дефектов и завершает работу в течение 24 часов с момента получения замечаний, при невозможности устранения замечаний в течение 24 часов, срок устранения замечаний устанавливает Муниципальный заказчик, уполномоченное лицо Муниципального заказчика но не более трех календарных дней. При несогласии Подрядчика с требованием Муниципального заказчика, уполномоченного лица Муниципального заказчика он направляет свои возражения, и стороны прилагают свои усилия найти разрешение спорных вопросов, а при отрицательном результате переговоров создают согласительную комиссию с привлечением  других специалистов по усмотрению сторон. Решение этой комиссии считается окончательным и принимается сторонами к исполнению и является для сторон процедурой досудебного урегулирования спора.</w:t>
      </w:r>
    </w:p>
    <w:p w:rsidR="00571E66" w:rsidRPr="00E255D8" w:rsidRDefault="00571E66" w:rsidP="00700535">
      <w:pPr>
        <w:tabs>
          <w:tab w:val="left" w:pos="360"/>
        </w:tabs>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xml:space="preserve">Для участия в составлении акта, фиксирующего дефекты и причины их появления, а также согласования порядка и сроков  устранения дефектов Подрядчик обязан направить своего представителя. </w:t>
      </w:r>
    </w:p>
    <w:p w:rsidR="00571E66" w:rsidRPr="00E255D8" w:rsidRDefault="00571E66" w:rsidP="00700535">
      <w:pPr>
        <w:tabs>
          <w:tab w:val="left" w:pos="360"/>
        </w:tabs>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xml:space="preserve">Если Подрядчик не участвует в создании комиссии и не обеспечивает явку своего представителя  на обследование объекта в целях выявления причин возникновения дефектов, то при наличии доказательств надлежащего извещения о дате, времени и месте работы комиссии, акт обследования составляется в одностороннем порядке с участием Муниципального заказчика и привлеченных ими специалистов. В данном случае виновник выявленного дефекта устанавливается комиссией, организуемой Муниципальным заказчиком. </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Решение, выданное этой комиссией, считается окончательным и принимается сторонами к исполнению и является для сторон процедурой досудебного урегулирования спора.</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xml:space="preserve">Надлежащим извещением Подрядчика стороны установили считать один из следующих способов: </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по адресу электронной почты, указанной в настоящем контракте;</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почтовым отправлением почтой России;</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с использованием единой информационной системы путем направления электронных уведомлений. Такие уведомления формируются с использованием единой информационной системы, подписываются усиленной электронной подписью лица, имеющего право действовать от имени заказчика, поставщика (подрядчика, исполнителя), и размещаются в единой информационной системе без размещения на официальном сайте.</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другим средством связи и доставки, обеспечивающим фиксирование уведомления и получение Муниципальным заказчиком подтверждения о его вручения Подрядчику.</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Подрядчик обязан отреагировать на извещение в течение 24 часов с момента ее получения.</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xml:space="preserve">При дальнейшем отказе Подрядчика признать свою вину в выявленных дефектах, установленных в соответствии с условиями настоящего контракта, а также в случае не устранения недостатков своими силами в срок указанный Муниципальным заказчиком, Муниципальный заказчик при приемке выполненных работ указывает в акте приемки процент </w:t>
      </w:r>
      <w:r w:rsidRPr="00E255D8">
        <w:rPr>
          <w:rFonts w:ascii="PT Astra Serif" w:hAnsi="PT Astra Serif"/>
          <w:sz w:val="24"/>
          <w:szCs w:val="24"/>
        </w:rPr>
        <w:lastRenderedPageBreak/>
        <w:t>снижения объемов выполненных работ пропорционально количеству дней ненадлежащего исполнения условий контракта.</w:t>
      </w:r>
    </w:p>
    <w:p w:rsidR="00571E66" w:rsidRDefault="00571E66" w:rsidP="00700535">
      <w:pPr>
        <w:spacing w:after="0" w:line="240" w:lineRule="auto"/>
        <w:ind w:right="396"/>
        <w:contextualSpacing/>
        <w:jc w:val="both"/>
        <w:rPr>
          <w:rFonts w:ascii="PT Astra Serif" w:eastAsia="Arial Unicode MS" w:hAnsi="PT Astra Serif"/>
          <w:sz w:val="24"/>
          <w:szCs w:val="24"/>
        </w:rPr>
      </w:pPr>
      <w:r w:rsidRPr="00E255D8">
        <w:rPr>
          <w:rFonts w:ascii="PT Astra Serif" w:eastAsia="Arial Unicode MS" w:hAnsi="PT Astra Serif"/>
          <w:sz w:val="24"/>
          <w:szCs w:val="24"/>
        </w:rPr>
        <w:t>6.15. При возникновении между Муниципальным заказчиком и Подрядчиком спора по поводу недостатков выполненной работы или их причин, по требованию любой из сторон, должна быть назначена экспертиза. Расходы на экспертизу несет Подрядчик.</w:t>
      </w:r>
    </w:p>
    <w:p w:rsidR="00A92775" w:rsidRPr="00A92775" w:rsidRDefault="00A92775" w:rsidP="00A92775">
      <w:pPr>
        <w:spacing w:after="0" w:line="240" w:lineRule="auto"/>
        <w:jc w:val="both"/>
        <w:rPr>
          <w:rFonts w:ascii="PT Astra Serif" w:hAnsi="PT Astra Serif" w:cs="Times New Roman"/>
          <w:sz w:val="24"/>
          <w:szCs w:val="24"/>
        </w:rPr>
      </w:pPr>
      <w:r w:rsidRPr="00A92775">
        <w:rPr>
          <w:rFonts w:ascii="PT Astra Serif" w:hAnsi="PT Astra Serif" w:cs="Times New Roman"/>
          <w:sz w:val="24"/>
          <w:szCs w:val="24"/>
        </w:rPr>
        <w:t>6.16. Заказчик, подписавший акт приемки-передачи выполненных работ (результатов работ), не лишается права ссылаться на недостатки работ (в том числе явные) и требовать их устранения после его подписания.</w:t>
      </w:r>
    </w:p>
    <w:p w:rsidR="00A92775" w:rsidRPr="00A92775" w:rsidRDefault="00A92775" w:rsidP="00A92775">
      <w:pPr>
        <w:spacing w:after="0" w:line="240" w:lineRule="auto"/>
        <w:jc w:val="both"/>
        <w:rPr>
          <w:rFonts w:ascii="PT Astra Serif" w:hAnsi="PT Astra Serif" w:cs="Times New Roman"/>
          <w:sz w:val="24"/>
          <w:szCs w:val="24"/>
        </w:rPr>
      </w:pPr>
      <w:r w:rsidRPr="00A92775">
        <w:rPr>
          <w:rFonts w:ascii="PT Astra Serif" w:hAnsi="PT Astra Serif" w:cs="Times New Roman"/>
          <w:sz w:val="24"/>
          <w:szCs w:val="24"/>
        </w:rPr>
        <w:t>6.17. Денежные средства, уплаченные в связи с наличием ошибки в смете, не признаются экономией Подрядчика. Подрядчик обязуется вернуть в течение 10 рабочих дней с даты предъявления соответствующего требования.</w:t>
      </w:r>
    </w:p>
    <w:p w:rsidR="00C84C05" w:rsidRPr="00E255D8" w:rsidRDefault="00C84C05" w:rsidP="00E1272E">
      <w:pPr>
        <w:spacing w:after="0"/>
        <w:ind w:right="396"/>
        <w:jc w:val="center"/>
        <w:rPr>
          <w:rFonts w:ascii="PT Astra Serif" w:hAnsi="PT Astra Serif"/>
          <w:b/>
          <w:bCs/>
          <w:sz w:val="24"/>
          <w:szCs w:val="24"/>
        </w:rPr>
      </w:pPr>
      <w:r w:rsidRPr="00E255D8">
        <w:rPr>
          <w:rFonts w:ascii="PT Astra Serif" w:hAnsi="PT Astra Serif"/>
          <w:b/>
          <w:bCs/>
          <w:sz w:val="24"/>
          <w:szCs w:val="24"/>
        </w:rPr>
        <w:t>7. Гарантии качества работ.</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lang w:eastAsia="ru-RU"/>
        </w:rPr>
        <w:t>Подрядчик гарантирует выполнение всех работ в полном объеме и в сроки, определенные условиями контракта; качество выполнения всех работ, соответствующее требованиям техни</w:t>
      </w:r>
      <w:r w:rsidR="005B462C">
        <w:rPr>
          <w:rFonts w:ascii="PT Astra Serif" w:hAnsi="PT Astra Serif"/>
          <w:sz w:val="24"/>
          <w:szCs w:val="24"/>
          <w:lang w:eastAsia="ru-RU"/>
        </w:rPr>
        <w:t>ческого задания, действующим С</w:t>
      </w:r>
      <w:r w:rsidRPr="00E255D8">
        <w:rPr>
          <w:rFonts w:ascii="PT Astra Serif" w:hAnsi="PT Astra Serif"/>
          <w:sz w:val="24"/>
          <w:szCs w:val="24"/>
          <w:lang w:eastAsia="ru-RU"/>
        </w:rPr>
        <w:t>П, ГОСТ; нормам федерального законодательства, законодательства ХМАО-Югры и правовым актам администрации города Югорска; соответствие результатов выполненных работ условиям контракта; своевременное устранение за счет Подрядчика недостатков и дефектов, выявленных при приемке работ.</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rPr>
        <w:t>Гарантии качества распространяются на все конструктивные элементы и работы, выполненные Подрядчиком по контракту.</w:t>
      </w:r>
      <w:r w:rsidR="0007204E">
        <w:rPr>
          <w:rFonts w:ascii="PT Astra Serif" w:hAnsi="PT Astra Serif"/>
          <w:sz w:val="24"/>
          <w:szCs w:val="24"/>
        </w:rPr>
        <w:t xml:space="preserve"> </w:t>
      </w:r>
      <w:r w:rsidR="003B5434" w:rsidRPr="00E255D8">
        <w:rPr>
          <w:rFonts w:ascii="PT Astra Serif" w:hAnsi="PT Astra Serif"/>
          <w:sz w:val="24"/>
          <w:szCs w:val="24"/>
          <w:lang w:eastAsia="ar-SA"/>
        </w:rPr>
        <w:t>Требования к гарантии качества товара, работы, услуги установлены в пункте 4.4 раздела 4 электронного контракта и в извещении об осуществлении закупки.</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rPr>
        <w:t>Дефекты, возникающие в процессе эксплуатации, должны устраняться Подрядчиком в срок не более пяти рабочих дней.</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rPr>
        <w:t>Если в течение гарантийного периода выявится, что отдельные работы, при условии их нормальной эксплуатации, имеют дефекты или недостатки, которые являются следствием ненадлежащего выполнения Подрядчиком принятых на себя обязательств, Подрядчик обязан устранить их за свой счет в согласованные с Муниципальным заказчиком сроки, в связи с этим создаётся комиссия для составления акта, фиксирующего дефекты, причины их появления и предполагаемая дата их устранения.</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rPr>
        <w:t>Для участия в работе комиссии и составлении акта, указанного в п. 7.5 контракта, Подрядчик обязан направить своего представителя. Если Подрядчик не участвует в создании комиссии и не обеспечивает явку своего представителя, то при наличии доказательств надлежащего извещения о времени и месте работы комиссии, акт обследования составляется Муниципальным заказчиком в одностороннем порядке с участием привлеченных им специалистов. В данном случае виновник выявленного дефекта устанавливается комиссией, организуемой Муниципальным заказчиком. Решение, выданное этой комиссией, считается окончательным и принимается сторонами к исполнению.</w:t>
      </w:r>
    </w:p>
    <w:p w:rsidR="00F22F5B" w:rsidRPr="00E255D8" w:rsidRDefault="00F22F5B" w:rsidP="0007204E">
      <w:pPr>
        <w:pStyle w:val="a8"/>
        <w:numPr>
          <w:ilvl w:val="1"/>
          <w:numId w:val="4"/>
        </w:numPr>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rPr>
        <w:t xml:space="preserve">Надлежащим извещением Подрядчика стороны установили считать один из следующих способов: </w:t>
      </w:r>
    </w:p>
    <w:p w:rsidR="00F22F5B" w:rsidRPr="00E255D8" w:rsidRDefault="00F22F5B" w:rsidP="00E1272E">
      <w:pPr>
        <w:pStyle w:val="a8"/>
        <w:spacing w:after="0" w:line="240" w:lineRule="auto"/>
        <w:ind w:left="0" w:right="396"/>
        <w:jc w:val="both"/>
        <w:rPr>
          <w:rFonts w:ascii="PT Astra Serif" w:hAnsi="PT Astra Serif"/>
          <w:sz w:val="24"/>
          <w:szCs w:val="24"/>
        </w:rPr>
      </w:pPr>
      <w:r w:rsidRPr="00E255D8">
        <w:rPr>
          <w:rFonts w:ascii="PT Astra Serif" w:hAnsi="PT Astra Serif"/>
          <w:sz w:val="24"/>
          <w:szCs w:val="24"/>
        </w:rPr>
        <w:t>-  по адресу электронной почты, указанной в настоящем контракте;</w:t>
      </w:r>
    </w:p>
    <w:p w:rsidR="00F22F5B" w:rsidRPr="00E255D8" w:rsidRDefault="00F22F5B" w:rsidP="00E1272E">
      <w:pPr>
        <w:pStyle w:val="a8"/>
        <w:spacing w:after="0" w:line="240" w:lineRule="auto"/>
        <w:ind w:left="0" w:right="396"/>
        <w:jc w:val="both"/>
        <w:rPr>
          <w:rFonts w:ascii="PT Astra Serif" w:hAnsi="PT Astra Serif"/>
          <w:sz w:val="24"/>
          <w:szCs w:val="24"/>
        </w:rPr>
      </w:pPr>
      <w:r w:rsidRPr="00E255D8">
        <w:rPr>
          <w:rFonts w:ascii="PT Astra Serif" w:hAnsi="PT Astra Serif"/>
          <w:sz w:val="24"/>
          <w:szCs w:val="24"/>
        </w:rPr>
        <w:t>-  почтовым отправлением почтой России;</w:t>
      </w:r>
    </w:p>
    <w:p w:rsidR="00F22F5B" w:rsidRPr="00E255D8" w:rsidRDefault="00F22F5B" w:rsidP="00E1272E">
      <w:pPr>
        <w:pStyle w:val="a8"/>
        <w:spacing w:after="0" w:line="240" w:lineRule="auto"/>
        <w:ind w:left="0" w:right="396"/>
        <w:jc w:val="both"/>
        <w:rPr>
          <w:rFonts w:ascii="PT Astra Serif" w:hAnsi="PT Astra Serif"/>
          <w:sz w:val="24"/>
          <w:szCs w:val="24"/>
        </w:rPr>
      </w:pPr>
      <w:r w:rsidRPr="00E255D8">
        <w:rPr>
          <w:rFonts w:ascii="PT Astra Serif" w:hAnsi="PT Astra Serif"/>
          <w:sz w:val="24"/>
          <w:szCs w:val="24"/>
        </w:rPr>
        <w:t>- с использованием единой информационной системы путем направления электронных уведомлений. Такие уведомления формируются с использованием единой информационной системы, подписываются усиленной электронной подписью лица, имеющего право действовать от имени заказчика, поставщика (подрядчика, исполнителя), и размещаются в единой информационной системе без размещения на официальном сайте.</w:t>
      </w:r>
    </w:p>
    <w:p w:rsidR="00F22F5B" w:rsidRPr="00E255D8" w:rsidRDefault="00F22F5B" w:rsidP="00E1272E">
      <w:pPr>
        <w:pStyle w:val="a8"/>
        <w:spacing w:after="0" w:line="240" w:lineRule="auto"/>
        <w:ind w:left="0" w:right="396"/>
        <w:jc w:val="both"/>
        <w:rPr>
          <w:rFonts w:ascii="PT Astra Serif" w:hAnsi="PT Astra Serif"/>
          <w:sz w:val="24"/>
          <w:szCs w:val="24"/>
          <w:lang w:eastAsia="ru-RU"/>
        </w:rPr>
      </w:pPr>
      <w:r w:rsidRPr="00E255D8">
        <w:rPr>
          <w:rFonts w:ascii="PT Astra Serif" w:hAnsi="PT Astra Serif"/>
          <w:sz w:val="24"/>
          <w:szCs w:val="24"/>
        </w:rPr>
        <w:t>- другим средством связи и доставки, обеспечивающим фиксирование уведомления и получение Муниципальным заказчиком подтверждения о его вручения Подрядчику.</w:t>
      </w:r>
    </w:p>
    <w:p w:rsidR="00C84C05" w:rsidRPr="00E255D8" w:rsidRDefault="00C84C05" w:rsidP="00E1272E">
      <w:pPr>
        <w:spacing w:after="0"/>
        <w:ind w:right="396"/>
        <w:jc w:val="both"/>
        <w:rPr>
          <w:rFonts w:ascii="PT Astra Serif" w:hAnsi="PT Astra Serif"/>
          <w:sz w:val="24"/>
          <w:szCs w:val="24"/>
        </w:rPr>
      </w:pPr>
      <w:r w:rsidRPr="00E255D8">
        <w:rPr>
          <w:rFonts w:ascii="PT Astra Serif" w:hAnsi="PT Astra Serif"/>
          <w:sz w:val="24"/>
          <w:szCs w:val="24"/>
        </w:rPr>
        <w:t>Подрядчик обязан отреагировать на извещение в течение 24 часов с момента ее получения.</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Документом, подтверждающим объем и качество выполненных Подрядчиком работ по гарантийному обслуживанию товара, является акт сдачи-приемки выполненных работ, подписанный Муниципальным заказчиком либо уполномоченным им лицом и Подрядчиком.</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Устранение Муниципальным заказчиком дефектов не освобождает Подрядчика от гарантийных обязательств.</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lastRenderedPageBreak/>
        <w:t>При письменном отказе Подрядчика от выполнения гарантийного ремонта объекта или в случае, если в течение 10 (десяти) календарных дней от Подрядчика не получен письменный ответ на предложение осуществить гарантийный ремонт объекта, Муниципальный заказчик вправе привлечь к осуществлению гарантийного ремонта третьих лиц с оплатой расходов за счет Подрядчика, используя банковскую гарантию или денежные средства, внесенные Подрядчиком в качестве обеспечения исполнения контракта.</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В течение гарантийного периода Подрядчик обязан за свой счет с оплатой всех связанных с этих расходов производить замену или ремонт отдельных систем объекта, выбывших из строя или изменивших первоначальные технические параметры при условии их надлежащей эксплуатации.</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Подрядчик несет ответственность за все скрытые ошибки, которые не были замечены к началу гарантийного периода.</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shd w:val="clear" w:color="auto" w:fill="FFFFFF"/>
        </w:rPr>
        <w:t>При возникновении между Муниципальным заказчиком и Подрядчиком спора по поводу недостатков выявленных в период гарантийных обязательств или их причин по требованию любой из сторон должна быть назначена экспертиза. Расходы на экспертизу несет Подрядчик.</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Муниципальный заказчик вправе предъявить требование о безвозмездном устранении недостатков в работе по истечении гарантийного срока, если в течение установленного срока службы были выявлены существенные недостатки, допущенные по вине Подрядчика.</w:t>
      </w:r>
    </w:p>
    <w:p w:rsidR="00C84C05" w:rsidRDefault="00C84C05" w:rsidP="00E1272E">
      <w:pPr>
        <w:tabs>
          <w:tab w:val="num" w:pos="284"/>
        </w:tabs>
        <w:autoSpaceDE w:val="0"/>
        <w:autoSpaceDN w:val="0"/>
        <w:adjustRightInd w:val="0"/>
        <w:spacing w:after="0"/>
        <w:ind w:right="396"/>
        <w:jc w:val="center"/>
        <w:rPr>
          <w:rFonts w:ascii="PT Astra Serif" w:hAnsi="PT Astra Serif"/>
          <w:b/>
          <w:sz w:val="24"/>
          <w:szCs w:val="24"/>
        </w:rPr>
      </w:pPr>
      <w:r w:rsidRPr="00E255D8">
        <w:rPr>
          <w:rFonts w:ascii="PT Astra Serif" w:hAnsi="PT Astra Serif"/>
          <w:b/>
          <w:sz w:val="24"/>
          <w:szCs w:val="24"/>
        </w:rPr>
        <w:t>8. Ответственность сторон</w:t>
      </w:r>
    </w:p>
    <w:p w:rsidR="00AF5B27" w:rsidRPr="007D4BC7" w:rsidRDefault="00AF5B27" w:rsidP="00AF5B27">
      <w:pPr>
        <w:pStyle w:val="a8"/>
        <w:numPr>
          <w:ilvl w:val="1"/>
          <w:numId w:val="25"/>
        </w:numPr>
        <w:tabs>
          <w:tab w:val="left" w:pos="0"/>
        </w:tabs>
        <w:suppressAutoHyphens/>
        <w:spacing w:after="0" w:line="240" w:lineRule="auto"/>
        <w:ind w:left="0" w:right="142" w:firstLine="0"/>
        <w:jc w:val="both"/>
        <w:rPr>
          <w:rFonts w:ascii="PT Astra Serif" w:hAnsi="PT Astra Serif"/>
          <w:sz w:val="24"/>
          <w:szCs w:val="24"/>
        </w:rPr>
      </w:pPr>
      <w:r w:rsidRPr="007D4BC7">
        <w:rPr>
          <w:rFonts w:ascii="PT Astra Serif" w:hAnsi="PT Astra Serif"/>
          <w:sz w:val="24"/>
          <w:szCs w:val="24"/>
        </w:rPr>
        <w:t>Стороны несут ответственность за неисполнение или ненадлежащее исполнение своих обязательств по настоящему контракту в соответствии с законодательством РФ.</w:t>
      </w:r>
    </w:p>
    <w:p w:rsidR="00AF5B27" w:rsidRPr="007D4BC7" w:rsidRDefault="00AF5B27" w:rsidP="00AF5B27">
      <w:pPr>
        <w:numPr>
          <w:ilvl w:val="1"/>
          <w:numId w:val="25"/>
        </w:numPr>
        <w:suppressAutoHyphens/>
        <w:autoSpaceDE w:val="0"/>
        <w:autoSpaceDN w:val="0"/>
        <w:adjustRightInd w:val="0"/>
        <w:spacing w:after="0" w:line="240" w:lineRule="auto"/>
        <w:ind w:left="0" w:right="142" w:firstLine="0"/>
        <w:jc w:val="both"/>
        <w:rPr>
          <w:rFonts w:ascii="PT Astra Serif" w:hAnsi="PT Astra Serif"/>
          <w:sz w:val="24"/>
          <w:szCs w:val="24"/>
        </w:rPr>
      </w:pPr>
      <w:r w:rsidRPr="007D4BC7">
        <w:rPr>
          <w:rFonts w:ascii="PT Astra Serif" w:hAnsi="PT Astra Serif"/>
          <w:sz w:val="24"/>
          <w:szCs w:val="24"/>
        </w:rPr>
        <w:t>В случае просрочки исполнения поставщиком (подрядчиком, исполнителем) обязательств (в том числе гарантийного обязательства), предусмотренных контрактом, а также в иных случаях неисполнения или ненадлежащего исполнения поставщиком (подрядчиком, исполнителем) обязательств, предусмотренных контрактом, Муниципальный заказчик направляет поставщику (подрядчику, исполнителю) требование об уплате неустоек (штрафов, пеней).</w:t>
      </w:r>
    </w:p>
    <w:p w:rsidR="00AF5B27" w:rsidRPr="007D4BC7" w:rsidRDefault="00AF5B27" w:rsidP="00AF5B27">
      <w:pPr>
        <w:autoSpaceDE w:val="0"/>
        <w:autoSpaceDN w:val="0"/>
        <w:adjustRightInd w:val="0"/>
        <w:spacing w:after="0" w:line="240" w:lineRule="auto"/>
        <w:ind w:right="142" w:firstLine="567"/>
        <w:jc w:val="both"/>
        <w:rPr>
          <w:rFonts w:ascii="PT Astra Serif" w:hAnsi="PT Astra Serif"/>
          <w:sz w:val="24"/>
          <w:szCs w:val="24"/>
        </w:rPr>
      </w:pPr>
      <w:r w:rsidRPr="007D4BC7">
        <w:rPr>
          <w:rFonts w:ascii="PT Astra Serif" w:hAnsi="PT Astra Serif"/>
          <w:sz w:val="24"/>
          <w:szCs w:val="24"/>
        </w:rPr>
        <w:t>Пеня начисляется за каждый день просрочки исполнения поставщиком (подрядчиком, исполнителем) обязательства, предусмотренного контрактом, в размере одной трехсотой действующей на дату уплаты пени ключевой ставки Центрального банка Российской Федерации от цены контракта, уменьшенной на сумму, пропорциональную объему обязательств, предусмотренных контрактом и фактически исполненных поставщиком (подрядчиком, исполнителем).</w:t>
      </w:r>
    </w:p>
    <w:p w:rsidR="00AF5B27" w:rsidRPr="007D4BC7" w:rsidRDefault="00AF5B27" w:rsidP="00AF5B27">
      <w:pPr>
        <w:numPr>
          <w:ilvl w:val="1"/>
          <w:numId w:val="25"/>
        </w:numPr>
        <w:suppressAutoHyphens/>
        <w:autoSpaceDE w:val="0"/>
        <w:autoSpaceDN w:val="0"/>
        <w:adjustRightInd w:val="0"/>
        <w:spacing w:after="0" w:line="240" w:lineRule="auto"/>
        <w:ind w:left="0" w:right="142" w:firstLine="0"/>
        <w:jc w:val="both"/>
        <w:rPr>
          <w:rFonts w:ascii="PT Astra Serif" w:hAnsi="PT Astra Serif"/>
          <w:sz w:val="24"/>
          <w:szCs w:val="24"/>
        </w:rPr>
      </w:pPr>
      <w:r w:rsidRPr="007D4BC7">
        <w:rPr>
          <w:rFonts w:ascii="PT Astra Serif" w:hAnsi="PT Astra Serif"/>
          <w:sz w:val="24"/>
          <w:szCs w:val="24"/>
        </w:rPr>
        <w:t xml:space="preserve">В случае просрочки исполнения Муниципальным заказчиком обязательств, предусмотренных контрактом, а также в иных случаях неисполнения или ненадлежащего исполнения Муниципальным заказчиком обязательств, предусмотренных контрактом, поставщик (подрядчик, исполнитель) вправе потребовать уплаты неустоек (штрафов, пеней). </w:t>
      </w:r>
    </w:p>
    <w:p w:rsidR="00AF5B27" w:rsidRPr="007D4BC7" w:rsidRDefault="00AF5B27" w:rsidP="00AF5B27">
      <w:pPr>
        <w:spacing w:after="0" w:line="240" w:lineRule="auto"/>
        <w:ind w:right="142" w:firstLine="709"/>
        <w:jc w:val="both"/>
        <w:rPr>
          <w:rFonts w:ascii="PT Astra Serif" w:hAnsi="PT Astra Serif"/>
          <w:sz w:val="24"/>
          <w:szCs w:val="24"/>
        </w:rPr>
      </w:pPr>
      <w:r w:rsidRPr="007D4BC7">
        <w:rPr>
          <w:rFonts w:ascii="PT Astra Serif" w:hAnsi="PT Astra Serif"/>
          <w:sz w:val="24"/>
          <w:szCs w:val="24"/>
        </w:rPr>
        <w:t xml:space="preserve">Пеня начисляется за каждый день просрочки исполнения обязательства, предусмотренного контрактом, начиная со дня, следующего после дня истечения установленного контрактом срока исполнения обязательства в размере одной трехсотой действующей на дату уплаты пеней ключевой ставки Центрального банка Российской Федерации от не уплаченной в срок суммы. </w:t>
      </w:r>
    </w:p>
    <w:p w:rsidR="00AF5B27" w:rsidRPr="007D4BC7" w:rsidRDefault="00AF5B27" w:rsidP="00AF5B27">
      <w:pPr>
        <w:autoSpaceDE w:val="0"/>
        <w:autoSpaceDN w:val="0"/>
        <w:adjustRightInd w:val="0"/>
        <w:spacing w:after="0" w:line="240" w:lineRule="auto"/>
        <w:ind w:right="142"/>
        <w:jc w:val="both"/>
        <w:rPr>
          <w:rFonts w:ascii="PT Astra Serif" w:hAnsi="PT Astra Serif"/>
          <w:sz w:val="24"/>
          <w:szCs w:val="24"/>
          <w:lang w:eastAsia="ru-RU"/>
        </w:rPr>
      </w:pPr>
      <w:r w:rsidRPr="007D4BC7">
        <w:rPr>
          <w:rFonts w:ascii="PT Astra Serif" w:hAnsi="PT Astra Serif"/>
          <w:sz w:val="24"/>
          <w:szCs w:val="24"/>
        </w:rPr>
        <w:t xml:space="preserve">8.4. </w:t>
      </w:r>
      <w:r w:rsidRPr="007D4BC7">
        <w:rPr>
          <w:rFonts w:ascii="PT Astra Serif" w:hAnsi="PT Astra Serif"/>
          <w:sz w:val="24"/>
          <w:szCs w:val="24"/>
          <w:lang w:eastAsia="ru-RU"/>
        </w:rPr>
        <w:t>Размеры штрафа определяются в соответствии с Постановлением Правительства РФ от 30 августа 2017 г. N 1042 "Об утверждении Правил определения размера штрафа, начисляемого в случае ненадлежащего исполнения заказчиком, неисполнения или ненадлежащего исполнения поставщиком (подрядчиком, исполнителем) обязательств, предусмотренных контрактом (за исключением просрочки исполнения обязательств заказчиком, поставщиком (подрядчиком, исполнителем), о внесении изменений в постановление Правительства Российской Федерации от 15 мая 2017 г. N 570 и признании утратившим силу постановления Правительства Российской Федерации от 25 ноября 2013 № 1063 (далее по тексту Постановлением Правительства РФ от 30 августа 2017 г. № 1042).</w:t>
      </w:r>
    </w:p>
    <w:p w:rsidR="00AF5B27" w:rsidRPr="007D4BC7" w:rsidRDefault="00AF5B27" w:rsidP="00AF5B27">
      <w:pPr>
        <w:autoSpaceDE w:val="0"/>
        <w:autoSpaceDN w:val="0"/>
        <w:adjustRightInd w:val="0"/>
        <w:spacing w:after="0" w:line="240" w:lineRule="auto"/>
        <w:ind w:right="142"/>
        <w:jc w:val="both"/>
        <w:rPr>
          <w:rFonts w:ascii="PT Astra Serif" w:hAnsi="PT Astra Serif"/>
          <w:sz w:val="24"/>
          <w:szCs w:val="24"/>
          <w:lang w:eastAsia="ru-RU"/>
        </w:rPr>
      </w:pPr>
      <w:r w:rsidRPr="007D4BC7">
        <w:rPr>
          <w:rFonts w:ascii="PT Astra Serif" w:hAnsi="PT Astra Serif"/>
          <w:sz w:val="24"/>
          <w:szCs w:val="24"/>
          <w:lang w:eastAsia="ru-RU"/>
        </w:rPr>
        <w:t>8.4.1. За каждый факт неисполнения или ненадлежащего исполнения поставщиком (подрядчиком, исполнителем) обязательств, предусмотренных контрактом, за исключением просрочки исполнения обязательств (в том числе гарантийного обязательства), предусмотренных контрактом, размер штрафа устанавливается в следующем порядке:</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а) 10 процентов цены контракта (этапа) в случае, если цена контракта (этапа) не превышает 3 млн. рублей;</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 xml:space="preserve">б) 5 процентов цены контракта (этапа) в случае, если цена контракта (этапа) составляет от 3 </w:t>
      </w:r>
      <w:r w:rsidRPr="007D4BC7">
        <w:rPr>
          <w:rFonts w:ascii="PT Astra Serif" w:hAnsi="PT Astra Serif"/>
          <w:sz w:val="24"/>
          <w:szCs w:val="24"/>
          <w:lang w:eastAsia="ru-RU"/>
        </w:rPr>
        <w:lastRenderedPageBreak/>
        <w:t>млн. рублей до 50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в) 1 процент цены контракта (этапа) в случае, если цена контракта (этапа) составляет от 50 млн. рублей до 100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г) 0,5 процента цены контракта (этапа) в случае, если цена контракта (этапа) составляет от 100 млн. рублей до 500 млн. рублей (включительно);</w:t>
      </w:r>
    </w:p>
    <w:p w:rsidR="00AF5B27" w:rsidRPr="007D4BC7" w:rsidRDefault="00AF5B27" w:rsidP="00AF5B27">
      <w:pPr>
        <w:spacing w:after="0" w:line="240" w:lineRule="auto"/>
        <w:ind w:right="142"/>
        <w:jc w:val="both"/>
        <w:rPr>
          <w:rFonts w:ascii="PT Astra Serif" w:hAnsi="PT Astra Serif"/>
          <w:sz w:val="24"/>
          <w:szCs w:val="24"/>
          <w:lang w:eastAsia="ru-RU"/>
        </w:rPr>
      </w:pPr>
      <w:r w:rsidRPr="007D4BC7">
        <w:rPr>
          <w:rFonts w:ascii="PT Astra Serif" w:hAnsi="PT Astra Serif"/>
          <w:sz w:val="24"/>
          <w:szCs w:val="24"/>
          <w:lang w:eastAsia="ru-RU"/>
        </w:rPr>
        <w:t>8.4.2. За каждый факт неисполнения или ненадлежащего исполнения поставщиком (подрядчиком, исполнителем) обязательства, предусмотренного контрактом, которое не имеет стоимостного выражения, размер штрафа устанавливается (при наличии в контракте таких обязательств) в следующем порядке:</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а) 1 000 рублей, если цена контракта не превышает 3 млн. рублей;</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б) 5 000 рублей, если цена контракта составляет от 3 млн. рублей до 50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в) 10 000 рублей, если цена контракта составляет от 50 млн. рублей до 100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shd w:val="clear" w:color="auto" w:fill="FFFFFF"/>
        </w:rPr>
        <w:t>г) 100 000 рублей, если цена контракта превышает 100 млн. рублей.</w:t>
      </w:r>
    </w:p>
    <w:p w:rsidR="00AF5B27" w:rsidRPr="007D4BC7" w:rsidRDefault="00AF5B27" w:rsidP="00AF5B27">
      <w:pPr>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Общая сумма начисленных штрафов за неисполнение или ненадлежащее исполнение поставщиком (подрядчиком, исполнителем) обязательств, предусмотренных контрактом, не может превышать цену контракта.</w:t>
      </w:r>
    </w:p>
    <w:p w:rsidR="00AF5B27" w:rsidRPr="007D4BC7" w:rsidRDefault="00AF5B27" w:rsidP="00AF5B27">
      <w:pPr>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За ненадлежащее исполнение подрядчиком обязательств по выполнению видов и объемов работ по строительству, реконструкции объектов капитального строительства, которые подрядчик обязан выполнить самостоятельно без привлечения других лиц к исполнению своих обязательств по контракту, размер штрафа устанавливается в размере 5 процентов стоимости указанных работ</w:t>
      </w:r>
    </w:p>
    <w:p w:rsidR="00AF5B27" w:rsidRPr="007D4BC7" w:rsidRDefault="00AF5B27" w:rsidP="00AF5B27">
      <w:pPr>
        <w:spacing w:after="0" w:line="240" w:lineRule="auto"/>
        <w:ind w:right="142"/>
        <w:jc w:val="both"/>
        <w:rPr>
          <w:rFonts w:ascii="PT Astra Serif" w:hAnsi="PT Astra Serif"/>
          <w:sz w:val="24"/>
          <w:szCs w:val="24"/>
          <w:lang w:eastAsia="ru-RU"/>
        </w:rPr>
      </w:pPr>
      <w:r w:rsidRPr="007D4BC7">
        <w:rPr>
          <w:rFonts w:ascii="PT Astra Serif" w:hAnsi="PT Astra Serif"/>
          <w:sz w:val="24"/>
          <w:szCs w:val="24"/>
          <w:lang w:eastAsia="ru-RU"/>
        </w:rPr>
        <w:t>8.4.3. За каждый факт неисполнения</w:t>
      </w:r>
      <w:r w:rsidRPr="007D4BC7">
        <w:rPr>
          <w:rFonts w:ascii="PT Astra Serif" w:hAnsi="PT Astra Serif"/>
          <w:sz w:val="24"/>
          <w:szCs w:val="24"/>
        </w:rPr>
        <w:t xml:space="preserve"> </w:t>
      </w:r>
      <w:r w:rsidRPr="007D4BC7">
        <w:rPr>
          <w:rFonts w:ascii="PT Astra Serif" w:hAnsi="PT Astra Serif"/>
          <w:sz w:val="24"/>
          <w:szCs w:val="24"/>
          <w:lang w:eastAsia="ru-RU"/>
        </w:rPr>
        <w:t>Муниципальным заказчиком обязательств, предусмотренных контрактом, за исключением просрочки исполнения обязательств, предусмотренных контрактом, размер штрафа устанавливается в следующем порядке:</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а) 1 000 рублей, если цена контракта не превышает 3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б) 5 000 рублей, если цена контракта составляет от 3 млн. рублей до 50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в) 10 000 рублей, если цена контракта составляет от 50 млн. рублей до 100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г) 100 000 рублей, если цена контракта превышает 100 млн. рублей.</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Общая сумма начисленных штрафов за ненадлежащее исполнение Муниципальным заказчиком обязательств, предусмотренных контрактом, не может превышать цену контракта.</w:t>
      </w:r>
    </w:p>
    <w:p w:rsidR="00AF5B27" w:rsidRPr="007D4BC7" w:rsidRDefault="00AF5B27" w:rsidP="00AF5B27">
      <w:pPr>
        <w:widowControl w:val="0"/>
        <w:autoSpaceDE w:val="0"/>
        <w:autoSpaceDN w:val="0"/>
        <w:adjustRightInd w:val="0"/>
        <w:spacing w:after="0" w:line="240" w:lineRule="auto"/>
        <w:ind w:right="142"/>
        <w:jc w:val="both"/>
        <w:rPr>
          <w:rFonts w:ascii="PT Astra Serif" w:hAnsi="PT Astra Serif"/>
          <w:sz w:val="24"/>
          <w:szCs w:val="24"/>
        </w:rPr>
      </w:pPr>
      <w:r w:rsidRPr="007D4BC7">
        <w:rPr>
          <w:rFonts w:ascii="PT Astra Serif" w:hAnsi="PT Astra Serif"/>
          <w:sz w:val="24"/>
          <w:szCs w:val="24"/>
        </w:rPr>
        <w:t>8.4.4. За каждый факт неисполнения или ненадлежащего исполнения поставщиком (подрядчиком, исполнителем) обязательств, предусмотренных контрактом, заключенным с победителем закупки (или с иным участником закупки в случаях, установленных Федеральным законом), предложившим наиболее высокую цену за право заключения контракта, размер штрафа рассчитывается в порядке, установленном настоящими Правилами, за исключением просрочки исполнения обязательств (в том числе гарантийного обязательства), предусмотренных контрактом, и устанавливается в следующем порядке:</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а) в случае, если цена контракта не превышает начальную (максимальную) цену контракта:</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10 процентов начальной (максимальной) цены контракта, если цена контракта не превышает 3 млн. рублей;</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5 процентов начальной (максимальной) цены контракта, если цена контракта составляет от 3 млн. рублей до 50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1 процент начальной (максимальной) цены контракта, если цена контракта составляет от 50 млн. рублей до 100 млн. рублей (включительно);</w:t>
      </w:r>
    </w:p>
    <w:p w:rsidR="00AF5B27" w:rsidRPr="007D4BC7" w:rsidRDefault="00AF5B27" w:rsidP="00AF5B27">
      <w:pPr>
        <w:widowControl w:val="0"/>
        <w:autoSpaceDE w:val="0"/>
        <w:autoSpaceDN w:val="0"/>
        <w:adjustRightInd w:val="0"/>
        <w:spacing w:after="0" w:line="240" w:lineRule="auto"/>
        <w:ind w:right="142"/>
        <w:jc w:val="both"/>
        <w:rPr>
          <w:rFonts w:ascii="PT Astra Serif" w:hAnsi="PT Astra Serif"/>
          <w:sz w:val="24"/>
          <w:szCs w:val="24"/>
        </w:rPr>
      </w:pPr>
      <w:r w:rsidRPr="007D4BC7">
        <w:rPr>
          <w:rFonts w:ascii="PT Astra Serif" w:hAnsi="PT Astra Serif"/>
          <w:sz w:val="24"/>
          <w:szCs w:val="24"/>
        </w:rPr>
        <w:t xml:space="preserve">          б) в случае, если цена контракта превышает начальную (максимальную) цену контракта:</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10 процентов цены контракта, если цена контракта не превышает 3 млн. рублей;</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5 процентов цены контракта, если цена контракта составляет от 3 млн. рублей до 50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1 процент цены контракта, если цена контракта составляет от 50 млн. рублей до 100 млн. рублей (включительно).</w:t>
      </w:r>
    </w:p>
    <w:p w:rsidR="00AF5B27" w:rsidRPr="007D4BC7" w:rsidRDefault="00AF5B27" w:rsidP="00AF5B27">
      <w:pPr>
        <w:spacing w:after="0" w:line="240" w:lineRule="auto"/>
        <w:ind w:right="142"/>
        <w:jc w:val="both"/>
        <w:rPr>
          <w:rFonts w:ascii="PT Astra Serif" w:hAnsi="PT Astra Serif"/>
          <w:sz w:val="24"/>
          <w:szCs w:val="24"/>
        </w:rPr>
      </w:pPr>
      <w:r w:rsidRPr="007D4BC7">
        <w:rPr>
          <w:rFonts w:ascii="PT Astra Serif" w:hAnsi="PT Astra Serif"/>
          <w:sz w:val="24"/>
          <w:szCs w:val="24"/>
        </w:rPr>
        <w:t xml:space="preserve">8.5. Требование об уплате неустоек (штрафов, пеней) считается реализованным по истечении 2 дней с даты получения поставщиком (подрядчиком, исполнителем)  данного требования при отсутствии мотивированного обоснования отсутствия вины поставщика (подрядчика, </w:t>
      </w:r>
      <w:r w:rsidRPr="007D4BC7">
        <w:rPr>
          <w:rFonts w:ascii="PT Astra Serif" w:hAnsi="PT Astra Serif"/>
          <w:sz w:val="24"/>
          <w:szCs w:val="24"/>
        </w:rPr>
        <w:lastRenderedPageBreak/>
        <w:t>исполнителя)  в неисполнении условий контракта. В данном случае требование об уплате неустоек (штрафов, пеней) квалифицируется в соответствии с п. 2 ст. 154, 410 Гражданского кодекса РФ.</w:t>
      </w:r>
    </w:p>
    <w:p w:rsidR="00AF5B27" w:rsidRPr="007D4BC7" w:rsidRDefault="00AF5B27" w:rsidP="00AF5B27">
      <w:pPr>
        <w:spacing w:after="0" w:line="240" w:lineRule="auto"/>
        <w:ind w:right="142"/>
        <w:jc w:val="both"/>
        <w:rPr>
          <w:rFonts w:ascii="PT Astra Serif" w:hAnsi="PT Astra Serif"/>
          <w:sz w:val="24"/>
          <w:szCs w:val="24"/>
        </w:rPr>
      </w:pPr>
      <w:r w:rsidRPr="007D4BC7">
        <w:rPr>
          <w:rFonts w:ascii="PT Astra Serif" w:hAnsi="PT Astra Serif"/>
          <w:sz w:val="24"/>
          <w:szCs w:val="24"/>
        </w:rPr>
        <w:t>8.6. Сторона освобождается от уплаты неустойки (штрафа, пени), если докажет, что неисполнение или ненадлежащее исполнение обязательства, предусмотренного контрактом, произошло вследствие непреодолимой силы или по вине другой стороны.</w:t>
      </w:r>
    </w:p>
    <w:p w:rsidR="00AF5B27" w:rsidRPr="007D4BC7" w:rsidRDefault="00AF5B27" w:rsidP="00AF5B27">
      <w:pPr>
        <w:spacing w:after="0" w:line="240" w:lineRule="auto"/>
        <w:ind w:right="142"/>
        <w:jc w:val="both"/>
        <w:rPr>
          <w:rFonts w:ascii="PT Astra Serif" w:hAnsi="PT Astra Serif"/>
          <w:sz w:val="24"/>
          <w:szCs w:val="24"/>
        </w:rPr>
      </w:pPr>
      <w:r w:rsidRPr="007D4BC7">
        <w:rPr>
          <w:rFonts w:ascii="PT Astra Serif" w:hAnsi="PT Astra Serif"/>
          <w:sz w:val="24"/>
          <w:szCs w:val="24"/>
        </w:rPr>
        <w:t>8.7. Уплата неустоек (штрафов, пеней) и возмещение убытков, причиненных ненадлежащим исполнением обязательств, не освобождает Стороны от исполнения обязательств по настоящему контракту в полном объеме.</w:t>
      </w:r>
    </w:p>
    <w:p w:rsidR="00AF5B27" w:rsidRPr="007D4BC7" w:rsidRDefault="00AF5B27" w:rsidP="00AF5B27">
      <w:pPr>
        <w:spacing w:after="0" w:line="240" w:lineRule="auto"/>
        <w:ind w:right="142"/>
        <w:jc w:val="both"/>
        <w:rPr>
          <w:rFonts w:ascii="PT Astra Serif" w:hAnsi="PT Astra Serif"/>
          <w:sz w:val="24"/>
          <w:szCs w:val="24"/>
        </w:rPr>
      </w:pPr>
      <w:r w:rsidRPr="007D4BC7">
        <w:rPr>
          <w:rFonts w:ascii="PT Astra Serif" w:hAnsi="PT Astra Serif"/>
          <w:sz w:val="24"/>
          <w:szCs w:val="24"/>
        </w:rPr>
        <w:t>8.8. Муниципальный заказчик вправе учитывать при расчете с поставщиком (подрядчиком, исполнителем)  (вычитать из цены Контракта) сумму в виде неустойки (штрафа, пени), подлежащую уплате поставщику (подрядчику, исполнителю)  за неисполнение (ненадлежащее исполнение) обязательств, предусмотренных Контрактом, если поставщик (подрядчик, исполнитель)  не докажет, что неисполнение (ненадлежащее исполнение) обязательств произошло вследствие непреодолимой силы или по вине другой Стороны.</w:t>
      </w:r>
    </w:p>
    <w:p w:rsidR="00AF5B27" w:rsidRPr="007D4BC7" w:rsidRDefault="00AF5B27" w:rsidP="00AF5B27">
      <w:pPr>
        <w:spacing w:after="0" w:line="240" w:lineRule="auto"/>
        <w:ind w:right="142"/>
        <w:jc w:val="both"/>
        <w:rPr>
          <w:rFonts w:ascii="PT Astra Serif" w:hAnsi="PT Astra Serif"/>
          <w:bCs/>
          <w:sz w:val="24"/>
          <w:szCs w:val="24"/>
        </w:rPr>
      </w:pPr>
      <w:r w:rsidRPr="007D4BC7">
        <w:rPr>
          <w:rFonts w:ascii="PT Astra Serif" w:hAnsi="PT Astra Serif"/>
          <w:sz w:val="24"/>
          <w:szCs w:val="24"/>
        </w:rPr>
        <w:t xml:space="preserve">8.9. В случае неисполнения поставщиком (подрядчиком, исполнителем)  обязательств по настоящему контракту, подтвержденного со стороны Муниципального заказчика актом, в соответствии с п. 9.5. контракта Муниципальный заказчик </w:t>
      </w:r>
      <w:r w:rsidRPr="007D4BC7">
        <w:rPr>
          <w:rFonts w:ascii="PT Astra Serif" w:hAnsi="PT Astra Serif"/>
          <w:sz w:val="24"/>
          <w:szCs w:val="24"/>
          <w:lang w:eastAsia="x-none"/>
        </w:rPr>
        <w:t xml:space="preserve">в одностороннем порядке </w:t>
      </w:r>
      <w:r w:rsidRPr="007D4BC7">
        <w:rPr>
          <w:rFonts w:ascii="PT Astra Serif" w:hAnsi="PT Astra Serif"/>
          <w:sz w:val="24"/>
          <w:szCs w:val="24"/>
        </w:rPr>
        <w:t xml:space="preserve">вправе самостоятельно, во внесудебном порядке произвести </w:t>
      </w:r>
      <w:r w:rsidRPr="007D4BC7">
        <w:rPr>
          <w:rFonts w:ascii="PT Astra Serif" w:hAnsi="PT Astra Serif"/>
          <w:sz w:val="24"/>
          <w:szCs w:val="24"/>
          <w:lang w:eastAsia="x-none"/>
        </w:rPr>
        <w:t xml:space="preserve">зачет </w:t>
      </w:r>
      <w:r w:rsidRPr="007D4BC7">
        <w:rPr>
          <w:rFonts w:ascii="PT Astra Serif" w:hAnsi="PT Astra Serif"/>
          <w:sz w:val="24"/>
          <w:szCs w:val="24"/>
        </w:rPr>
        <w:t xml:space="preserve">суммы </w:t>
      </w:r>
      <w:r w:rsidRPr="007D4BC7">
        <w:rPr>
          <w:rFonts w:ascii="PT Astra Serif" w:hAnsi="PT Astra Serif"/>
          <w:bCs/>
          <w:sz w:val="24"/>
          <w:szCs w:val="24"/>
        </w:rPr>
        <w:t>обеспечения</w:t>
      </w:r>
      <w:r w:rsidRPr="007D4BC7">
        <w:rPr>
          <w:rFonts w:ascii="PT Astra Serif" w:hAnsi="PT Astra Serif"/>
          <w:sz w:val="24"/>
          <w:szCs w:val="24"/>
        </w:rPr>
        <w:t xml:space="preserve"> </w:t>
      </w:r>
      <w:r w:rsidRPr="007D4BC7">
        <w:rPr>
          <w:rFonts w:ascii="PT Astra Serif" w:hAnsi="PT Astra Serif"/>
          <w:bCs/>
          <w:sz w:val="24"/>
          <w:szCs w:val="24"/>
        </w:rPr>
        <w:t>контракта</w:t>
      </w:r>
      <w:r w:rsidRPr="007D4BC7">
        <w:rPr>
          <w:rFonts w:ascii="PT Astra Serif" w:hAnsi="PT Astra Serif"/>
          <w:sz w:val="24"/>
          <w:szCs w:val="24"/>
        </w:rPr>
        <w:t xml:space="preserve"> в счет оплаты </w:t>
      </w:r>
      <w:r w:rsidRPr="007D4BC7">
        <w:rPr>
          <w:rFonts w:ascii="PT Astra Serif" w:hAnsi="PT Astra Serif"/>
          <w:bCs/>
          <w:sz w:val="24"/>
          <w:szCs w:val="24"/>
        </w:rPr>
        <w:t>неустойки, пени, штрафов.</w:t>
      </w:r>
    </w:p>
    <w:p w:rsidR="00AF5B27" w:rsidRPr="007D4BC7" w:rsidRDefault="00AF5B27" w:rsidP="00AF5B27">
      <w:pPr>
        <w:spacing w:after="0" w:line="240" w:lineRule="auto"/>
        <w:ind w:right="142"/>
        <w:jc w:val="both"/>
        <w:rPr>
          <w:rFonts w:ascii="PT Astra Serif" w:hAnsi="PT Astra Serif"/>
          <w:sz w:val="24"/>
          <w:szCs w:val="24"/>
        </w:rPr>
      </w:pPr>
      <w:r w:rsidRPr="007D4BC7">
        <w:rPr>
          <w:rFonts w:ascii="PT Astra Serif" w:hAnsi="PT Astra Serif"/>
          <w:bCs/>
          <w:sz w:val="24"/>
          <w:szCs w:val="24"/>
        </w:rPr>
        <w:t>8.10. В случае обмена документами при применении мер ответственности и совершении иных действий в связи с нарушением поставщиком (подрядчиком, исполнителем) или заказчиком условий контракта в отношении контракта такой обмен осуществляется с использованием единой информационной системы путем направления электронных уведомлений. Такие уведомления формируются с использованием единой информационной системы, подписываются усиленной электронной подписью лица, имеющего право действовать от имени заказчика, поставщика (подрядчика, исполнителя), и размещаются в единой информационной системе без размещения на официальном сайте</w:t>
      </w:r>
      <w:r w:rsidRPr="007D4BC7">
        <w:rPr>
          <w:rFonts w:ascii="PT Astra Serif" w:hAnsi="PT Astra Serif"/>
          <w:sz w:val="24"/>
          <w:szCs w:val="24"/>
        </w:rPr>
        <w:t>.</w:t>
      </w:r>
    </w:p>
    <w:p w:rsidR="00AF5B27" w:rsidRPr="007D4BC7" w:rsidRDefault="00AF5B27" w:rsidP="00AF5B27">
      <w:pPr>
        <w:spacing w:after="0" w:line="240" w:lineRule="auto"/>
        <w:ind w:right="142"/>
        <w:jc w:val="both"/>
        <w:rPr>
          <w:rFonts w:ascii="PT Astra Serif" w:hAnsi="PT Astra Serif"/>
          <w:sz w:val="24"/>
          <w:szCs w:val="24"/>
        </w:rPr>
      </w:pPr>
      <w:r>
        <w:rPr>
          <w:rFonts w:ascii="PT Astra Serif" w:hAnsi="PT Astra Serif"/>
          <w:sz w:val="24"/>
          <w:szCs w:val="24"/>
        </w:rPr>
        <w:t xml:space="preserve">8.11. </w:t>
      </w:r>
      <w:r w:rsidRPr="007D4BC7">
        <w:rPr>
          <w:rFonts w:ascii="PT Astra Serif" w:hAnsi="PT Astra Serif"/>
          <w:sz w:val="24"/>
          <w:szCs w:val="24"/>
        </w:rPr>
        <w:t>Муниципальный заказчик вправе удержать сумму неисполненных поставщиком (подрядчиком, исполнителем) требований об уплате неустоек (штрафов, пеней), предъявленных заказчиком в соответствии с законом №44-ФЗ, из суммы, подлежащей оплате поставщику (подрядчику, исполнителю) по настоящему контракту.</w:t>
      </w:r>
    </w:p>
    <w:p w:rsidR="00C84C05" w:rsidRPr="00E255D8" w:rsidRDefault="00AF5B27" w:rsidP="00AF5B27">
      <w:pPr>
        <w:suppressAutoHyphens/>
        <w:autoSpaceDE w:val="0"/>
        <w:autoSpaceDN w:val="0"/>
        <w:adjustRightInd w:val="0"/>
        <w:spacing w:after="0" w:line="240" w:lineRule="auto"/>
        <w:ind w:right="396"/>
        <w:contextualSpacing/>
        <w:jc w:val="center"/>
        <w:rPr>
          <w:rFonts w:ascii="PT Astra Serif" w:hAnsi="PT Astra Serif"/>
          <w:b/>
          <w:sz w:val="24"/>
          <w:szCs w:val="24"/>
        </w:rPr>
      </w:pPr>
      <w:r>
        <w:rPr>
          <w:rFonts w:ascii="PT Astra Serif" w:hAnsi="PT Astra Serif"/>
          <w:b/>
          <w:sz w:val="24"/>
          <w:szCs w:val="24"/>
        </w:rPr>
        <w:t xml:space="preserve">9. </w:t>
      </w:r>
      <w:r w:rsidR="00C84C05" w:rsidRPr="00E255D8">
        <w:rPr>
          <w:rFonts w:ascii="PT Astra Serif" w:hAnsi="PT Astra Serif"/>
          <w:b/>
          <w:sz w:val="24"/>
          <w:szCs w:val="24"/>
        </w:rPr>
        <w:t>Изменение контракта</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9.1. Изменение существенных условий контракта при его исполнении не допускается, за исключением их изменения по соглашению сторон в следующих случаях:</w:t>
      </w:r>
    </w:p>
    <w:p w:rsidR="00C84C05" w:rsidRPr="00E255D8" w:rsidRDefault="00C84C05" w:rsidP="008D18A1">
      <w:pPr>
        <w:autoSpaceDE w:val="0"/>
        <w:autoSpaceDN w:val="0"/>
        <w:adjustRightInd w:val="0"/>
        <w:spacing w:after="0" w:line="240" w:lineRule="auto"/>
        <w:ind w:right="397"/>
        <w:jc w:val="both"/>
        <w:rPr>
          <w:rFonts w:ascii="PT Astra Serif" w:hAnsi="PT Astra Serif"/>
          <w:sz w:val="24"/>
          <w:szCs w:val="24"/>
        </w:rPr>
      </w:pPr>
      <w:bookmarkStart w:id="10" w:name="sub_95111"/>
      <w:r w:rsidRPr="00E255D8">
        <w:rPr>
          <w:rFonts w:ascii="PT Astra Serif" w:hAnsi="PT Astra Serif"/>
          <w:sz w:val="24"/>
          <w:szCs w:val="24"/>
        </w:rPr>
        <w:t>а) при снижении цены контракта без изменения предусмотренных контрактом количества товара, объема работы или услуги, качества поставляемого товара, выполняемой работы, оказываемой услуги и иных условий контракта;</w:t>
      </w:r>
      <w:bookmarkEnd w:id="10"/>
    </w:p>
    <w:p w:rsidR="00C84C05" w:rsidRPr="00E255D8" w:rsidRDefault="00C84C05" w:rsidP="008D18A1">
      <w:pPr>
        <w:autoSpaceDE w:val="0"/>
        <w:autoSpaceDN w:val="0"/>
        <w:adjustRightInd w:val="0"/>
        <w:spacing w:after="0" w:line="240" w:lineRule="auto"/>
        <w:ind w:right="397"/>
        <w:jc w:val="both"/>
        <w:rPr>
          <w:rFonts w:ascii="PT Astra Serif" w:hAnsi="PT Astra Serif"/>
          <w:sz w:val="24"/>
          <w:szCs w:val="24"/>
        </w:rPr>
      </w:pPr>
      <w:r w:rsidRPr="00E255D8">
        <w:rPr>
          <w:rFonts w:ascii="PT Astra Serif" w:hAnsi="PT Astra Serif"/>
          <w:sz w:val="24"/>
          <w:szCs w:val="24"/>
        </w:rPr>
        <w:t xml:space="preserve">б) если по предложению Муниципального заказчика увеличиваются предусмотренные контрактом количество товара, объем работы или услуги не более чем на десять процентов или уменьшаются предусмотренные контрактом количество поставляемого товара, объем выполняемой работы или оказываемой услуги не более чем на десять процентов. </w:t>
      </w:r>
      <w:r w:rsidRPr="00E255D8">
        <w:rPr>
          <w:rFonts w:ascii="PT Astra Serif" w:hAnsi="PT Astra Serif"/>
          <w:sz w:val="24"/>
          <w:szCs w:val="24"/>
          <w:shd w:val="clear" w:color="auto" w:fill="FFFFFF"/>
        </w:rPr>
        <w:t>При этом по соглашению сторон допускается изменение с учетом положений бюджетного законодательства Российской Федерации цены контракта пропорционально дополнительному количеству товара, дополнительному объему работы или услуги исходя из установленной в контракте цены единицы товара, работы или услуги, но не более чем на десять процентов цены контракта. При уменьшении предусмотренных контрактом количества товара, объема работы или услуги стороны контракта обязаны уменьшить цену контракта исходя из цены единицы товара, работы или услуги. Цена единицы дополнительно поставляемого товара или цена единицы товара при уменьшении предусмотренного контрактом количества поставляемого товара должна определяться как частное от деления первоначальной цены контракта на предусмотренное в контракте количество такого товара;</w:t>
      </w:r>
    </w:p>
    <w:p w:rsidR="00C84C05" w:rsidRPr="00E255D8" w:rsidRDefault="00C84C05" w:rsidP="006F7E21">
      <w:pPr>
        <w:spacing w:after="0" w:line="240" w:lineRule="auto"/>
        <w:ind w:right="397"/>
        <w:jc w:val="both"/>
        <w:rPr>
          <w:rFonts w:ascii="PT Astra Serif" w:hAnsi="PT Astra Serif"/>
          <w:sz w:val="24"/>
          <w:szCs w:val="24"/>
        </w:rPr>
      </w:pPr>
      <w:r w:rsidRPr="00E255D8">
        <w:rPr>
          <w:rFonts w:ascii="PT Astra Serif" w:hAnsi="PT Astra Serif"/>
          <w:sz w:val="24"/>
          <w:szCs w:val="24"/>
        </w:rPr>
        <w:t xml:space="preserve">в) в случаях, предусмотренных </w:t>
      </w:r>
      <w:hyperlink r:id="rId21" w:history="1">
        <w:r w:rsidRPr="00E255D8">
          <w:rPr>
            <w:rStyle w:val="aa"/>
            <w:rFonts w:ascii="PT Astra Serif" w:hAnsi="PT Astra Serif"/>
            <w:sz w:val="24"/>
            <w:szCs w:val="24"/>
          </w:rPr>
          <w:t>пунктом 6 статьи 161</w:t>
        </w:r>
      </w:hyperlink>
      <w:r w:rsidRPr="00E255D8">
        <w:rPr>
          <w:rFonts w:ascii="PT Astra Serif" w:hAnsi="PT Astra Serif"/>
          <w:sz w:val="24"/>
          <w:szCs w:val="24"/>
        </w:rPr>
        <w:t xml:space="preserve"> Бюджетного кодекса Российской Федерации, при уменьшении ранее доведенных до государственного или Муниципального заказчика как получателя бюджетных средств лимитов бюджетных обязательств. При этом государственный или Муниципальный заказчик в ходе исполнения контракта обеспечивает </w:t>
      </w:r>
      <w:r w:rsidRPr="00E255D8">
        <w:rPr>
          <w:rFonts w:ascii="PT Astra Serif" w:hAnsi="PT Astra Serif"/>
          <w:sz w:val="24"/>
          <w:szCs w:val="24"/>
        </w:rPr>
        <w:lastRenderedPageBreak/>
        <w:t>согласование новых условий контракта, в том числе цены и (или) сроков исполнения контракта и (или) количества товара, объема работы или услуги, предусмотренных контрактом;</w:t>
      </w:r>
    </w:p>
    <w:p w:rsidR="00C84C05" w:rsidRDefault="00C84C05" w:rsidP="006F7E21">
      <w:pPr>
        <w:spacing w:after="0" w:line="240" w:lineRule="auto"/>
        <w:ind w:right="397"/>
        <w:jc w:val="both"/>
        <w:rPr>
          <w:rFonts w:ascii="PT Astra Serif" w:hAnsi="PT Astra Serif"/>
          <w:sz w:val="24"/>
          <w:szCs w:val="24"/>
          <w:lang w:eastAsia="ru-RU"/>
        </w:rPr>
      </w:pPr>
      <w:r w:rsidRPr="00E255D8">
        <w:rPr>
          <w:rFonts w:ascii="PT Astra Serif" w:hAnsi="PT Astra Serif"/>
          <w:sz w:val="24"/>
          <w:szCs w:val="24"/>
        </w:rPr>
        <w:t xml:space="preserve">г) </w:t>
      </w:r>
      <w:r w:rsidRPr="00E255D8">
        <w:rPr>
          <w:rFonts w:ascii="PT Astra Serif" w:eastAsia="Arial" w:hAnsi="PT Astra Serif"/>
          <w:sz w:val="24"/>
          <w:szCs w:val="24"/>
        </w:rPr>
        <w:t xml:space="preserve">в иных случаях, предусмотренных статьей 95  </w:t>
      </w:r>
      <w:r w:rsidRPr="00E255D8">
        <w:rPr>
          <w:rFonts w:ascii="PT Astra Serif" w:hAnsi="PT Astra Serif"/>
          <w:sz w:val="24"/>
          <w:szCs w:val="24"/>
        </w:rPr>
        <w:t>ФЗ № 44</w:t>
      </w:r>
      <w:r w:rsidRPr="00E255D8">
        <w:rPr>
          <w:rFonts w:ascii="PT Astra Serif" w:hAnsi="PT Astra Serif"/>
          <w:sz w:val="24"/>
          <w:szCs w:val="24"/>
          <w:lang w:eastAsia="ru-RU"/>
        </w:rPr>
        <w:t>.</w:t>
      </w:r>
    </w:p>
    <w:p w:rsidR="006F7E21" w:rsidRPr="003372D7" w:rsidRDefault="006F7E21" w:rsidP="00FA3E5D">
      <w:pPr>
        <w:spacing w:after="0" w:line="240" w:lineRule="auto"/>
        <w:jc w:val="both"/>
        <w:rPr>
          <w:rFonts w:ascii="PT Astra Serif" w:hAnsi="PT Astra Serif"/>
          <w:sz w:val="24"/>
          <w:szCs w:val="24"/>
        </w:rPr>
      </w:pPr>
      <w:r w:rsidRPr="003372D7">
        <w:rPr>
          <w:rFonts w:ascii="PT Astra Serif" w:eastAsia="Arial" w:hAnsi="PT Astra Serif"/>
          <w:sz w:val="24"/>
          <w:szCs w:val="24"/>
        </w:rPr>
        <w:t xml:space="preserve">д) в иных случаях, предусмотренных нормами </w:t>
      </w:r>
      <w:r w:rsidRPr="003372D7">
        <w:rPr>
          <w:rFonts w:ascii="PT Astra Serif" w:hAnsi="PT Astra Serif"/>
          <w:sz w:val="24"/>
          <w:szCs w:val="24"/>
        </w:rPr>
        <w:t xml:space="preserve">Федерального закона от 05.04.2013 № 44-ФЗ "О контрактной системе в сфере закупок товаров, работ, услуг для обеспечения государственных и муниципальных нужд" </w:t>
      </w:r>
      <w:r>
        <w:rPr>
          <w:rFonts w:ascii="PT Astra Serif" w:hAnsi="PT Astra Serif"/>
          <w:sz w:val="24"/>
          <w:szCs w:val="24"/>
        </w:rPr>
        <w:t>или</w:t>
      </w:r>
      <w:r w:rsidRPr="003372D7">
        <w:rPr>
          <w:rFonts w:ascii="PT Astra Serif" w:hAnsi="PT Astra Serif"/>
          <w:sz w:val="24"/>
          <w:szCs w:val="24"/>
        </w:rPr>
        <w:t xml:space="preserve"> иными </w:t>
      </w:r>
      <w:r>
        <w:rPr>
          <w:rFonts w:ascii="PT Astra Serif" w:hAnsi="PT Astra Serif"/>
          <w:sz w:val="24"/>
          <w:szCs w:val="24"/>
        </w:rPr>
        <w:t>нормативно правовыми актами</w:t>
      </w:r>
      <w:r w:rsidRPr="003372D7">
        <w:rPr>
          <w:rFonts w:ascii="PT Astra Serif" w:hAnsi="PT Astra Serif"/>
          <w:sz w:val="24"/>
          <w:szCs w:val="24"/>
        </w:rPr>
        <w:t xml:space="preserve"> федерального законодательства и законодательства ХМАО-Югры. </w:t>
      </w:r>
    </w:p>
    <w:p w:rsidR="00C84C05" w:rsidRPr="00E255D8" w:rsidRDefault="00C84C05" w:rsidP="006F7E21">
      <w:pPr>
        <w:spacing w:after="0" w:line="240" w:lineRule="auto"/>
        <w:ind w:right="397"/>
        <w:jc w:val="both"/>
        <w:rPr>
          <w:rFonts w:ascii="PT Astra Serif" w:hAnsi="PT Astra Serif"/>
          <w:sz w:val="24"/>
          <w:szCs w:val="24"/>
          <w:lang w:eastAsia="ar-SA"/>
        </w:rPr>
      </w:pPr>
      <w:r w:rsidRPr="00E255D8">
        <w:rPr>
          <w:rFonts w:ascii="PT Astra Serif" w:hAnsi="PT Astra Serif"/>
          <w:sz w:val="24"/>
          <w:szCs w:val="24"/>
        </w:rPr>
        <w:t>9.2. Предусмотренные изменения осуществляются при условии предоставления подрядчиком в соответствии с Законом о контрактной системе обеспечения исполнения контракта, если такие изменения влекут возникновение новых обязательств поставщика (подрядчика, исполнителя), не обеспеченных ранее предоставленным обеспечением исполнения контракта, и если при определении поставщика (подрядчика, исполнителя) требование обеспечения исполнения контракта установлено в соответствии со статьей 96 Закона о контрактной системе.</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При этом:</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1) размер обеспечения может быть уменьшен в порядке и случаях, предусмотренных частями 7 - 7.3 статьи 96 Закона о контрактной системе;</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2) обеспечение исполнения контракта может быть предоставлено путем внесения соответствующих изменений в условия ранее предоставленной заказчику независимой гарантии;</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3) если обеспечение исполнения контракта осуществляется путем предоставления новой независимой гарантии, возврат заказчиком ранее предоставленной ему независимой гарантии предоставившему ее гаранту не осуществляется, взыскание по ней не производится, заказчик признается отказавшимся от своих прав по ранее предоставленной независимой гарантии, обязательство гаранта перед заказчиком по ранее предоставленной независимой гарантии прекращается с момента выдачи новой независимой гарантии;</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4) если при увеличении в соответствии с настоящей статьей цены контракта обеспечение исполнения контракта осуществляется путем внесения денежных средств, подрядчик вносит на счет, на котором в соответствии с законодательством Российской Федерации учитываются операции со средствами, поступающими заказчику, денежные средства в размере, пропорциональном стоимости новых обязательств подрядчика.</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9.3. В случае уменьшения цены контракта заказчик возвращает поставщику (подрядчику, исполнителю) денежные средства в размере, пропорциональном размеру такого уменьшения цены контракта.</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9.4. В случае изменения срока исполнения контракта в соответствии с частью 27 статьи 34 Закона о контрактной системе по соглашению сторон устанавливается новый срок возврата заказчиком подрядчику  денежных средств, внесенных в качестве обеспечения исполнения контракта.</w:t>
      </w:r>
    </w:p>
    <w:p w:rsidR="00C84C05" w:rsidRPr="00E255D8" w:rsidRDefault="00C84C05" w:rsidP="008D18A1">
      <w:pPr>
        <w:widowControl w:val="0"/>
        <w:autoSpaceDE w:val="0"/>
        <w:spacing w:after="0" w:line="240" w:lineRule="auto"/>
        <w:ind w:right="397"/>
        <w:contextualSpacing/>
        <w:jc w:val="both"/>
        <w:rPr>
          <w:rFonts w:ascii="PT Astra Serif" w:eastAsia="Arial" w:hAnsi="PT Astra Serif"/>
          <w:sz w:val="24"/>
          <w:szCs w:val="24"/>
        </w:rPr>
      </w:pPr>
      <w:r w:rsidRPr="00E255D8">
        <w:rPr>
          <w:rFonts w:ascii="PT Astra Serif" w:eastAsia="Arial" w:hAnsi="PT Astra Serif"/>
          <w:sz w:val="24"/>
          <w:szCs w:val="24"/>
        </w:rPr>
        <w:t xml:space="preserve">9.5. В случае наступления обстоятельств, которые предусмотрены </w:t>
      </w:r>
      <w:hyperlink r:id="rId22" w:anchor="Par10" w:history="1">
        <w:r w:rsidRPr="00E255D8">
          <w:rPr>
            <w:rStyle w:val="aa"/>
            <w:rFonts w:ascii="PT Astra Serif" w:eastAsia="Arial" w:hAnsi="PT Astra Serif"/>
            <w:sz w:val="24"/>
            <w:szCs w:val="24"/>
          </w:rPr>
          <w:t xml:space="preserve">частью 6 </w:t>
        </w:r>
      </w:hyperlink>
      <w:r w:rsidRPr="00E255D8">
        <w:rPr>
          <w:rFonts w:ascii="PT Astra Serif" w:eastAsia="Arial" w:hAnsi="PT Astra Serif"/>
          <w:sz w:val="24"/>
          <w:szCs w:val="24"/>
        </w:rPr>
        <w:t>статьи 161 Бюджетного кодекса Российской Федерации и обусловливают невозможность исполнения Муниципальным заказчиком бюджетных обязательств, вытекающих из контракта, Муниципальный заказчик исходит из необходимости исполнения в первоочередном порядке обязательств, вытекающих из контракта, предметом которого является выполнение работ, необходимого для нормального жизнеобеспечения.</w:t>
      </w:r>
    </w:p>
    <w:p w:rsidR="006A6C6E" w:rsidRPr="00E255D8" w:rsidRDefault="00C84C05" w:rsidP="008D18A1">
      <w:pPr>
        <w:widowControl w:val="0"/>
        <w:autoSpaceDE w:val="0"/>
        <w:spacing w:after="0" w:line="240" w:lineRule="auto"/>
        <w:ind w:right="397"/>
        <w:contextualSpacing/>
        <w:jc w:val="both"/>
        <w:rPr>
          <w:rFonts w:ascii="PT Astra Serif" w:eastAsia="Arial" w:hAnsi="PT Astra Serif"/>
          <w:sz w:val="24"/>
          <w:szCs w:val="24"/>
        </w:rPr>
      </w:pPr>
      <w:r w:rsidRPr="00E255D8">
        <w:rPr>
          <w:rFonts w:ascii="PT Astra Serif" w:eastAsia="Arial" w:hAnsi="PT Astra Serif"/>
          <w:sz w:val="24"/>
          <w:szCs w:val="24"/>
        </w:rPr>
        <w:t>9.6. В случае перемены Муниципального заказчика права и обязанности Муниципального заказчика, предусмотренные контрактом, переходят к новому Муниципальному заказчику.</w:t>
      </w:r>
    </w:p>
    <w:p w:rsidR="006F7E21" w:rsidRPr="006F7E21" w:rsidRDefault="006A6C6E" w:rsidP="006F7E21">
      <w:pPr>
        <w:spacing w:after="0" w:line="240" w:lineRule="auto"/>
        <w:jc w:val="both"/>
        <w:rPr>
          <w:rFonts w:ascii="PT Astra Serif" w:hAnsi="PT Astra Serif"/>
          <w:i/>
          <w:sz w:val="24"/>
          <w:szCs w:val="24"/>
        </w:rPr>
      </w:pPr>
      <w:r w:rsidRPr="00E255D8">
        <w:rPr>
          <w:rFonts w:ascii="PT Astra Serif" w:eastAsia="Arial" w:hAnsi="PT Astra Serif"/>
          <w:sz w:val="24"/>
          <w:szCs w:val="24"/>
        </w:rPr>
        <w:t xml:space="preserve">9.7. </w:t>
      </w:r>
      <w:r w:rsidR="006F7E21" w:rsidRPr="006F7E21">
        <w:rPr>
          <w:rFonts w:ascii="PT Astra Serif" w:hAnsi="PT Astra Serif"/>
          <w:sz w:val="24"/>
          <w:szCs w:val="24"/>
        </w:rPr>
        <w:t xml:space="preserve">При исполнении контракта (за исключением случаев, предусмотренных подпунктом "в" пункта 1, подпунктом "б" пункта 2, подпунктом "в" пункта 3 части 4 статьи 14 Федерального закона от 5 апреля 2013 № 44-ФЗ) по согласованию заказчика с поставщиком (подрядчиком, исполнителем) допускается поставка товара, выполнение работы или оказание услуги, качество, технические и функциональные характеристики (потребительские свойства) которых являются улучшенными по сравнению с качеством и соответствующими техническими и функциональными характеристиками, указанными в контракте. В этом случае соответствующие изменения должны быть внесены заказчиком в реестр контрактов, заключенных заказчиком. </w:t>
      </w:r>
    </w:p>
    <w:p w:rsidR="00C84C05" w:rsidRPr="00700535" w:rsidRDefault="006A6C6E" w:rsidP="008D18A1">
      <w:pPr>
        <w:widowControl w:val="0"/>
        <w:autoSpaceDE w:val="0"/>
        <w:spacing w:after="0" w:line="240" w:lineRule="auto"/>
        <w:ind w:right="397"/>
        <w:contextualSpacing/>
        <w:jc w:val="both"/>
        <w:rPr>
          <w:rFonts w:ascii="PT Astra Serif" w:eastAsia="Arial" w:hAnsi="PT Astra Serif"/>
          <w:sz w:val="24"/>
          <w:szCs w:val="24"/>
        </w:rPr>
      </w:pPr>
      <w:r w:rsidRPr="00700535">
        <w:rPr>
          <w:rFonts w:ascii="PT Astra Serif" w:eastAsia="Arial" w:hAnsi="PT Astra Serif"/>
          <w:sz w:val="24"/>
          <w:szCs w:val="24"/>
        </w:rPr>
        <w:t xml:space="preserve">9.8. </w:t>
      </w:r>
      <w:r w:rsidR="00C84C05" w:rsidRPr="00700535">
        <w:rPr>
          <w:rFonts w:ascii="PT Astra Serif" w:eastAsia="Arial" w:hAnsi="PT Astra Serif"/>
          <w:sz w:val="24"/>
          <w:szCs w:val="24"/>
        </w:rPr>
        <w:t xml:space="preserve">Соглашение о расторжении контракта, об изменении условий контракта заключается с использованием единой информационной системы </w:t>
      </w:r>
      <w:r w:rsidR="005C0177" w:rsidRPr="00700535">
        <w:rPr>
          <w:rFonts w:ascii="PT Astra Serif" w:eastAsia="Arial" w:hAnsi="PT Astra Serif"/>
          <w:sz w:val="24"/>
          <w:szCs w:val="24"/>
        </w:rPr>
        <w:t>(</w:t>
      </w:r>
      <w:r w:rsidR="00700535" w:rsidRPr="00700535">
        <w:rPr>
          <w:rFonts w:ascii="PT Astra Serif" w:hAnsi="PT Astra Serif" w:cs="Times New Roman"/>
          <w:sz w:val="24"/>
          <w:szCs w:val="24"/>
        </w:rPr>
        <w:t>01.04.2025 либо иной срок, установленный Федеральным законом</w:t>
      </w:r>
      <w:r w:rsidR="005C0177" w:rsidRPr="00700535">
        <w:rPr>
          <w:rFonts w:ascii="PT Astra Serif" w:eastAsia="Arial" w:hAnsi="PT Astra Serif"/>
          <w:sz w:val="24"/>
          <w:szCs w:val="24"/>
        </w:rPr>
        <w:t>).</w:t>
      </w:r>
    </w:p>
    <w:p w:rsidR="00C84C05" w:rsidRPr="00E255D8" w:rsidRDefault="006A6C6E" w:rsidP="008D18A1">
      <w:pPr>
        <w:pStyle w:val="a8"/>
        <w:widowControl w:val="0"/>
        <w:tabs>
          <w:tab w:val="left" w:pos="284"/>
          <w:tab w:val="left" w:pos="426"/>
        </w:tabs>
        <w:suppressAutoHyphens/>
        <w:autoSpaceDE w:val="0"/>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lastRenderedPageBreak/>
        <w:t xml:space="preserve">9.9. </w:t>
      </w:r>
      <w:r w:rsidR="00C84C05" w:rsidRPr="00E255D8">
        <w:rPr>
          <w:rFonts w:ascii="PT Astra Serif" w:eastAsia="Arial" w:hAnsi="PT Astra Serif"/>
          <w:sz w:val="24"/>
          <w:szCs w:val="24"/>
        </w:rPr>
        <w:t>Информация об изменении контракта размещается Муниципальным заказчиком в единой информационной системе в установленном порядке.</w:t>
      </w:r>
    </w:p>
    <w:p w:rsidR="00C84C05" w:rsidRPr="00E255D8" w:rsidRDefault="006A6C6E" w:rsidP="008D18A1">
      <w:pPr>
        <w:widowControl w:val="0"/>
        <w:suppressAutoHyphens/>
        <w:autoSpaceDE w:val="0"/>
        <w:spacing w:after="0" w:line="240" w:lineRule="auto"/>
        <w:ind w:right="397"/>
        <w:contextualSpacing/>
        <w:jc w:val="both"/>
        <w:rPr>
          <w:rFonts w:ascii="PT Astra Serif" w:eastAsia="Arial" w:hAnsi="PT Astra Serif"/>
          <w:sz w:val="24"/>
          <w:szCs w:val="24"/>
        </w:rPr>
      </w:pPr>
      <w:r w:rsidRPr="00E255D8">
        <w:rPr>
          <w:rFonts w:ascii="PT Astra Serif" w:eastAsia="Arial" w:hAnsi="PT Astra Serif"/>
          <w:sz w:val="24"/>
          <w:szCs w:val="24"/>
        </w:rPr>
        <w:t xml:space="preserve">9.10. </w:t>
      </w:r>
      <w:r w:rsidR="00C84C05" w:rsidRPr="00E255D8">
        <w:rPr>
          <w:rFonts w:ascii="PT Astra Serif" w:eastAsia="Arial" w:hAnsi="PT Astra Serif"/>
          <w:sz w:val="24"/>
          <w:szCs w:val="24"/>
        </w:rPr>
        <w:t>Все изменения и дополнения к настоящему контракту осуществляются путем заключения дополнительного соглашения, являющегося неотъемлемой частью настоящего контракта.</w:t>
      </w:r>
    </w:p>
    <w:p w:rsidR="00C84C05" w:rsidRPr="00E255D8" w:rsidRDefault="00C84C05" w:rsidP="0007204E">
      <w:pPr>
        <w:widowControl w:val="0"/>
        <w:numPr>
          <w:ilvl w:val="0"/>
          <w:numId w:val="12"/>
        </w:numPr>
        <w:suppressAutoHyphens/>
        <w:autoSpaceDE w:val="0"/>
        <w:spacing w:after="0" w:line="240" w:lineRule="auto"/>
        <w:ind w:left="0" w:right="396" w:firstLine="0"/>
        <w:contextualSpacing/>
        <w:jc w:val="center"/>
        <w:rPr>
          <w:rFonts w:ascii="PT Astra Serif" w:eastAsia="Arial" w:hAnsi="PT Astra Serif"/>
          <w:b/>
          <w:sz w:val="24"/>
          <w:szCs w:val="24"/>
        </w:rPr>
      </w:pPr>
      <w:r w:rsidRPr="00E255D8">
        <w:rPr>
          <w:rFonts w:ascii="PT Astra Serif" w:hAnsi="PT Astra Serif"/>
          <w:b/>
          <w:bCs/>
          <w:sz w:val="24"/>
          <w:szCs w:val="24"/>
        </w:rPr>
        <w:t>Срок действия контракта, основания и порядок  расторжения контракта</w:t>
      </w:r>
    </w:p>
    <w:p w:rsidR="006F7E21" w:rsidRDefault="00C84C05" w:rsidP="006F7E21">
      <w:pPr>
        <w:pStyle w:val="a8"/>
        <w:widowControl w:val="0"/>
        <w:numPr>
          <w:ilvl w:val="1"/>
          <w:numId w:val="13"/>
        </w:numPr>
        <w:suppressAutoHyphens/>
        <w:autoSpaceDE w:val="0"/>
        <w:autoSpaceDN w:val="0"/>
        <w:adjustRightInd w:val="0"/>
        <w:spacing w:after="0" w:line="240" w:lineRule="auto"/>
        <w:ind w:left="0" w:right="397" w:firstLine="0"/>
        <w:jc w:val="both"/>
        <w:rPr>
          <w:rFonts w:ascii="PT Astra Serif" w:eastAsia="Times New Roman" w:hAnsi="PT Astra Serif"/>
          <w:sz w:val="24"/>
          <w:szCs w:val="24"/>
        </w:rPr>
      </w:pPr>
      <w:r w:rsidRPr="006F7E21">
        <w:rPr>
          <w:rFonts w:ascii="PT Astra Serif" w:eastAsia="Arial" w:hAnsi="PT Astra Serif"/>
          <w:sz w:val="24"/>
          <w:szCs w:val="24"/>
          <w:lang w:eastAsia="ru-RU"/>
        </w:rPr>
        <w:t xml:space="preserve">Настоящий контракт вступает в силу с даты его подписания и действует до полного исполнения сторонами обязательств. </w:t>
      </w:r>
      <w:r w:rsidRPr="006F7E21">
        <w:rPr>
          <w:rFonts w:ascii="PT Astra Serif" w:hAnsi="PT Astra Serif"/>
          <w:sz w:val="24"/>
          <w:szCs w:val="24"/>
        </w:rPr>
        <w:t>В соответствии со статьей 425 Гражданского кодекса окончание срока действия контракта не влечет прекращение гарантийных обязательств сторон по контракту.</w:t>
      </w:r>
      <w:r w:rsidRPr="006F7E21">
        <w:rPr>
          <w:rFonts w:ascii="PT Astra Serif" w:eastAsia="Arial" w:hAnsi="PT Astra Serif"/>
          <w:sz w:val="24"/>
          <w:szCs w:val="24"/>
          <w:lang w:eastAsia="ru-RU"/>
        </w:rPr>
        <w:t xml:space="preserve"> </w:t>
      </w:r>
    </w:p>
    <w:p w:rsidR="00F50213" w:rsidRPr="006F7E21" w:rsidRDefault="00F50213" w:rsidP="006F7E21">
      <w:pPr>
        <w:pStyle w:val="a8"/>
        <w:widowControl w:val="0"/>
        <w:suppressAutoHyphens/>
        <w:autoSpaceDE w:val="0"/>
        <w:autoSpaceDN w:val="0"/>
        <w:adjustRightInd w:val="0"/>
        <w:spacing w:after="0" w:line="240" w:lineRule="auto"/>
        <w:ind w:left="0" w:right="397"/>
        <w:jc w:val="both"/>
        <w:rPr>
          <w:rFonts w:ascii="PT Astra Serif" w:eastAsia="Times New Roman" w:hAnsi="PT Astra Serif"/>
          <w:sz w:val="24"/>
          <w:szCs w:val="24"/>
        </w:rPr>
      </w:pPr>
      <w:r w:rsidRPr="006F7E21">
        <w:rPr>
          <w:rFonts w:ascii="PT Astra Serif" w:hAnsi="PT Astra Serif"/>
          <w:sz w:val="24"/>
          <w:szCs w:val="24"/>
        </w:rPr>
        <w:t>10.2. Расторжение контракта допускается по соглашению сторон, по решению суда, в случае одностороннего отказа стороны контракта от исполнения контракта в соответствии с гражданским законодательством.</w:t>
      </w:r>
    </w:p>
    <w:p w:rsidR="00F50213" w:rsidRPr="00E255D8" w:rsidRDefault="00F50213" w:rsidP="008D18A1">
      <w:pPr>
        <w:pStyle w:val="a8"/>
        <w:autoSpaceDE w:val="0"/>
        <w:autoSpaceDN w:val="0"/>
        <w:adjustRightInd w:val="0"/>
        <w:spacing w:after="0" w:line="240" w:lineRule="auto"/>
        <w:ind w:left="0" w:right="397"/>
        <w:jc w:val="both"/>
        <w:rPr>
          <w:rFonts w:ascii="PT Astra Serif" w:hAnsi="PT Astra Serif"/>
          <w:sz w:val="24"/>
          <w:szCs w:val="24"/>
        </w:rPr>
      </w:pPr>
      <w:r w:rsidRPr="00E255D8">
        <w:rPr>
          <w:rFonts w:ascii="PT Astra Serif" w:hAnsi="PT Astra Serif"/>
          <w:sz w:val="24"/>
          <w:szCs w:val="24"/>
        </w:rPr>
        <w:t>Сторона вправе принять решение об одностороннем отказе от исполнения Контракта в связи с существенным нарушением другой Стороной условий Контракта, иным основаниям, предусмотренным Гражданским кодексом Российской Федерации, в порядке и сроки, определенные положениями частей 9-22 статьи 95 Закона о контрактной системе.</w:t>
      </w:r>
    </w:p>
    <w:p w:rsidR="00F50213" w:rsidRPr="00E255D8" w:rsidRDefault="00F50213" w:rsidP="008D18A1">
      <w:pPr>
        <w:pStyle w:val="a8"/>
        <w:autoSpaceDE w:val="0"/>
        <w:autoSpaceDN w:val="0"/>
        <w:adjustRightInd w:val="0"/>
        <w:spacing w:after="0" w:line="240" w:lineRule="auto"/>
        <w:ind w:left="0" w:right="397"/>
        <w:jc w:val="both"/>
        <w:rPr>
          <w:rFonts w:ascii="PT Astra Serif" w:hAnsi="PT Astra Serif"/>
          <w:sz w:val="24"/>
          <w:szCs w:val="24"/>
        </w:rPr>
      </w:pPr>
      <w:r w:rsidRPr="00E255D8">
        <w:rPr>
          <w:rFonts w:ascii="PT Astra Serif" w:hAnsi="PT Astra Serif"/>
          <w:sz w:val="24"/>
          <w:szCs w:val="24"/>
        </w:rPr>
        <w:t>10.3. По контракту Муниципальный заказчик вправе в одностороннем порядке расторгнуть контракт и потребовать возмещения причиненных убытков в случае следующих нарушений Подрядчика условий настоящего контракта:</w:t>
      </w:r>
    </w:p>
    <w:p w:rsidR="00F50213" w:rsidRPr="00E255D8" w:rsidRDefault="00F50213" w:rsidP="008D18A1">
      <w:pPr>
        <w:pStyle w:val="a8"/>
        <w:tabs>
          <w:tab w:val="left" w:pos="0"/>
        </w:tabs>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ab/>
        <w:t>Нарушение Подрядчиком срока начала выполнения работ, установленного в п. 3.1 контракта, более чем на 5 дней по причинам, не зависящим от Муниципального заказчика.</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Нарушение Подрядчиком сроков окончания работ, установленного в п.3.1, более чем на 5 дней, по причинам, не зависящим от Муниципального заказчика.</w:t>
      </w:r>
    </w:p>
    <w:p w:rsidR="00F50213" w:rsidRPr="00E255D8" w:rsidRDefault="00F50213" w:rsidP="008D18A1">
      <w:pPr>
        <w:pStyle w:val="a8"/>
        <w:tabs>
          <w:tab w:val="left" w:pos="0"/>
          <w:tab w:val="left" w:pos="709"/>
        </w:tabs>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ab/>
        <w:t>Невыполнение Подрядчиком одной или нескольких из предусмотренных контрактом работ.  Не завершение Подрядчиком какого-либо вида работ по контракту в срок, и при этом просрочка сроков завершения исполнения обязательства Подрядчиком составляет более чем 3 (три) дня.</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Не устранение Подрядчиком нарушений, отмеченных в мотивированном отказе от приемки выполненных работ либо предписаниях Муниципального заказчика в течение 5 (пяти) дней свыше установленного Муниципальным заказчиком срока.</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Выполнение Подрядчиком предусмотренных контрактом работ с качеством ниже, чем предусмотренное технической документацией, включая качественные характеристики материалов, изделий, оборудования, предусмотренные в технической части, сметах, расценках, а также предусмотренное нормативными документами, упомянутыми в контракте, его приложениях.</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Выполнение Подрядчиком работ настолько медленно, что окончание ее к сроку становится явно невозможным.</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Другие акты, налагаемые государственными органами в рамках действующего законодательства, лишающие Подрядчика права на выполнение работ по настоящему контракту.</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Признание нецелесообразным дальнейшего ведения работ по вине Подрядчика.</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Установление факта приостановления деятельности Подрядчика в порядке, предусмотренном Кодексом Российской Федерации об административных правонарушениях.</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Неоднократное нарушение Подрядчиком условий настоящего контракта и неисполнение указаний Муниципального заказчика, направленных Подрядчику.</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В иных случаях, предусмотренных действующим законодательством Российской Федерации.</w:t>
      </w:r>
    </w:p>
    <w:p w:rsidR="00715062" w:rsidRPr="00E255D8" w:rsidRDefault="00F50213" w:rsidP="008D18A1">
      <w:pPr>
        <w:pStyle w:val="a8"/>
        <w:spacing w:after="0" w:line="240" w:lineRule="auto"/>
        <w:ind w:left="0" w:right="397"/>
        <w:jc w:val="both"/>
        <w:rPr>
          <w:rFonts w:ascii="PT Astra Serif" w:hAnsi="PT Astra Serif"/>
          <w:sz w:val="24"/>
          <w:szCs w:val="24"/>
        </w:rPr>
      </w:pPr>
      <w:r w:rsidRPr="00E255D8">
        <w:rPr>
          <w:rFonts w:ascii="PT Astra Serif" w:hAnsi="PT Astra Serif"/>
          <w:sz w:val="24"/>
          <w:szCs w:val="24"/>
        </w:rPr>
        <w:t>10.4.</w:t>
      </w:r>
      <w:r w:rsidR="00715062" w:rsidRPr="00E255D8">
        <w:rPr>
          <w:rFonts w:ascii="PT Astra Serif" w:hAnsi="PT Astra Serif"/>
          <w:sz w:val="24"/>
          <w:szCs w:val="24"/>
        </w:rPr>
        <w:t xml:space="preserve">В случае принятия заказчиком предусмотренного </w:t>
      </w:r>
      <w:hyperlink r:id="rId23" w:history="1">
        <w:r w:rsidR="00715062" w:rsidRPr="00E255D8">
          <w:rPr>
            <w:rStyle w:val="aa"/>
            <w:rFonts w:ascii="PT Astra Serif" w:hAnsi="PT Astra Serif"/>
            <w:color w:val="auto"/>
            <w:sz w:val="24"/>
            <w:szCs w:val="24"/>
          </w:rPr>
          <w:t>частью 9</w:t>
        </w:r>
      </w:hyperlink>
      <w:r w:rsidR="00715062" w:rsidRPr="00E255D8">
        <w:rPr>
          <w:rFonts w:ascii="PT Astra Serif" w:hAnsi="PT Astra Serif"/>
          <w:sz w:val="24"/>
          <w:szCs w:val="24"/>
        </w:rPr>
        <w:t xml:space="preserve"> статьи 95 ФЗ № 44 решения об одностороннем отказе от исполнения контракта, заключенного по результатам проведения электронных процедур, закрытых электронных процедур:</w:t>
      </w:r>
      <w:bookmarkStart w:id="11" w:name="Par1"/>
      <w:bookmarkEnd w:id="11"/>
    </w:p>
    <w:p w:rsidR="00715062" w:rsidRPr="00E255D8" w:rsidRDefault="00715062" w:rsidP="008D18A1">
      <w:pPr>
        <w:pStyle w:val="s9"/>
        <w:spacing w:before="0" w:beforeAutospacing="0" w:after="0" w:afterAutospacing="0"/>
        <w:ind w:right="397"/>
        <w:jc w:val="both"/>
        <w:rPr>
          <w:rFonts w:ascii="PT Astra Serif" w:hAnsi="PT Astra Serif"/>
        </w:rPr>
      </w:pPr>
      <w:r w:rsidRPr="00E255D8">
        <w:rPr>
          <w:rFonts w:ascii="PT Astra Serif" w:hAnsi="PT Astra Serif"/>
        </w:rPr>
        <w:t>1) заказчик с использованием единой информационной системы формирует решение об одностороннем отказе от исполнения контракта, подписывает его усиленной электронной подписью лица, имеющего право действовать от имени заказчика, и размещает такое решение в единой информационной системе;</w:t>
      </w:r>
      <w:bookmarkStart w:id="12" w:name="Par2"/>
      <w:bookmarkEnd w:id="12"/>
    </w:p>
    <w:p w:rsidR="00715062" w:rsidRPr="00E255D8" w:rsidRDefault="00715062" w:rsidP="008D18A1">
      <w:pPr>
        <w:pStyle w:val="s9"/>
        <w:spacing w:before="0" w:beforeAutospacing="0" w:after="0" w:afterAutospacing="0"/>
        <w:ind w:right="397"/>
        <w:jc w:val="both"/>
        <w:rPr>
          <w:rFonts w:ascii="PT Astra Serif" w:hAnsi="PT Astra Serif"/>
        </w:rPr>
      </w:pPr>
      <w:r w:rsidRPr="00E255D8">
        <w:rPr>
          <w:rFonts w:ascii="PT Astra Serif" w:hAnsi="PT Astra Serif"/>
        </w:rPr>
        <w:t xml:space="preserve">2) датой поступления поставщику (подрядчику, исполнителю) решения об одностороннем отказе от исполнения контракта считается дата размещения такого решения в единой </w:t>
      </w:r>
      <w:r w:rsidRPr="00E255D8">
        <w:rPr>
          <w:rFonts w:ascii="PT Astra Serif" w:hAnsi="PT Astra Serif"/>
        </w:rPr>
        <w:lastRenderedPageBreak/>
        <w:t>информационной системе в соответствии с часовой зоной, в которой расположен поставщик (подрядчик, исполнитель);</w:t>
      </w:r>
    </w:p>
    <w:p w:rsidR="00715062" w:rsidRPr="00E255D8" w:rsidRDefault="00715062" w:rsidP="008D18A1">
      <w:pPr>
        <w:pStyle w:val="s9"/>
        <w:spacing w:before="0" w:beforeAutospacing="0" w:after="0" w:afterAutospacing="0"/>
        <w:ind w:right="397"/>
        <w:jc w:val="both"/>
        <w:rPr>
          <w:rFonts w:ascii="PT Astra Serif" w:hAnsi="PT Astra Serif"/>
        </w:rPr>
      </w:pPr>
      <w:r w:rsidRPr="00E255D8">
        <w:rPr>
          <w:rFonts w:ascii="PT Astra Serif" w:hAnsi="PT Astra Serif"/>
        </w:rPr>
        <w:t>3) поступление решения об одностороннем отказе от исполнения контракта в соответствии спод</w:t>
      </w:r>
      <w:hyperlink r:id="rId24" w:anchor="Par2" w:history="1">
        <w:r w:rsidRPr="00E255D8">
          <w:rPr>
            <w:rStyle w:val="aa"/>
            <w:rFonts w:ascii="PT Astra Serif" w:hAnsi="PT Astra Serif"/>
            <w:color w:val="auto"/>
          </w:rPr>
          <w:t>пунктом 2</w:t>
        </w:r>
      </w:hyperlink>
      <w:r w:rsidRPr="00E255D8">
        <w:rPr>
          <w:rFonts w:ascii="PT Astra Serif" w:hAnsi="PT Astra Serif"/>
        </w:rPr>
        <w:t xml:space="preserve"> настоящего пункта считается надлежащим уведомлением поставщика (подрядчика, исполнителя) об одностороннем отказе от исполнения контракта.</w:t>
      </w:r>
    </w:p>
    <w:p w:rsidR="00715062" w:rsidRPr="00E255D8" w:rsidRDefault="00715062" w:rsidP="008D18A1">
      <w:pPr>
        <w:autoSpaceDE w:val="0"/>
        <w:autoSpaceDN w:val="0"/>
        <w:adjustRightInd w:val="0"/>
        <w:spacing w:after="0" w:line="240" w:lineRule="auto"/>
        <w:ind w:right="397"/>
        <w:jc w:val="both"/>
        <w:rPr>
          <w:rFonts w:ascii="PT Astra Serif" w:hAnsi="PT Astra Serif"/>
          <w:sz w:val="24"/>
          <w:szCs w:val="24"/>
        </w:rPr>
      </w:pPr>
      <w:r w:rsidRPr="00E255D8">
        <w:rPr>
          <w:rFonts w:ascii="PT Astra Serif" w:hAnsi="PT Astra Serif"/>
          <w:sz w:val="24"/>
          <w:szCs w:val="24"/>
        </w:rPr>
        <w:t>Решение заказчика об одностороннем отказе от исполнения контракта вступает в силу и контракт считается расторгнутым через десять дней с даты надлежащего уведомления заказчиком поставщика (подрядчика, исполнителя) об одностороннем отказе от исполнения контракта.</w:t>
      </w:r>
    </w:p>
    <w:p w:rsidR="00715062" w:rsidRPr="00E255D8" w:rsidRDefault="00715062" w:rsidP="008D18A1">
      <w:pPr>
        <w:autoSpaceDE w:val="0"/>
        <w:autoSpaceDN w:val="0"/>
        <w:adjustRightInd w:val="0"/>
        <w:spacing w:after="0" w:line="240" w:lineRule="auto"/>
        <w:ind w:right="397"/>
        <w:jc w:val="both"/>
        <w:rPr>
          <w:rFonts w:ascii="PT Astra Serif" w:hAnsi="PT Astra Serif"/>
          <w:sz w:val="24"/>
          <w:szCs w:val="24"/>
        </w:rPr>
      </w:pPr>
      <w:r w:rsidRPr="00E255D8">
        <w:rPr>
          <w:rFonts w:ascii="PT Astra Serif" w:hAnsi="PT Astra Serif"/>
          <w:sz w:val="24"/>
          <w:szCs w:val="24"/>
        </w:rPr>
        <w:t xml:space="preserve">В случае отмены заказчиком не вступившего в силу решения об одностороннем отказе от исполнения контракта, размещенного в единой информационной системе в соответствии с </w:t>
      </w:r>
      <w:hyperlink r:id="rId25" w:history="1">
        <w:r w:rsidRPr="00E255D8">
          <w:rPr>
            <w:rStyle w:val="aa"/>
            <w:rFonts w:ascii="PT Astra Serif" w:hAnsi="PT Astra Serif"/>
            <w:color w:val="auto"/>
            <w:sz w:val="24"/>
            <w:szCs w:val="24"/>
          </w:rPr>
          <w:t>частью 12.1</w:t>
        </w:r>
      </w:hyperlink>
      <w:r w:rsidRPr="00E255D8">
        <w:rPr>
          <w:rFonts w:ascii="PT Astra Serif" w:hAnsi="PT Astra Serif"/>
          <w:sz w:val="24"/>
          <w:szCs w:val="24"/>
        </w:rPr>
        <w:t xml:space="preserve"> статьи 95 ФЗ № 44 , заказчик не позднее одного дня, следующего за днем такой отмены, формирует с использованием единой информационной системы извещение об отмене решения об одностороннем отказе от исполнения контракта, подписывает его усиленной электронной подписью лица, имеющего право действовать от имени заказчика, и размещает такое извещение в единой информационной системе. </w:t>
      </w:r>
    </w:p>
    <w:p w:rsidR="00715062" w:rsidRPr="00E255D8" w:rsidRDefault="00715062" w:rsidP="008D18A1">
      <w:pPr>
        <w:pStyle w:val="s9"/>
        <w:spacing w:before="0" w:beforeAutospacing="0" w:after="0" w:afterAutospacing="0"/>
        <w:ind w:right="397"/>
        <w:jc w:val="both"/>
        <w:rPr>
          <w:rFonts w:ascii="PT Astra Serif" w:hAnsi="PT Astra Serif"/>
          <w:shd w:val="clear" w:color="auto" w:fill="FFFFFF"/>
        </w:rPr>
      </w:pPr>
      <w:r w:rsidRPr="00E255D8">
        <w:rPr>
          <w:rFonts w:ascii="PT Astra Serif" w:hAnsi="PT Astra Serif"/>
          <w:shd w:val="clear" w:color="auto" w:fill="FFFFFF"/>
        </w:rPr>
        <w:t>10.5. Заказчик в день вступления в силу решения Муниципального заказчика об одностороннем отказе от исполнения контракта в связи с неисполнением или ненадлежащим исполнением исполнителем обязательств, предусмотренных контрактом, направляет в соответствии с порядком, предусмотренным </w:t>
      </w:r>
      <w:hyperlink r:id="rId26" w:anchor="/document/70353464/entry/104101" w:history="1">
        <w:r w:rsidRPr="00E255D8">
          <w:rPr>
            <w:rStyle w:val="aa"/>
            <w:rFonts w:ascii="PT Astra Serif" w:hAnsi="PT Astra Serif"/>
            <w:color w:val="auto"/>
            <w:shd w:val="clear" w:color="auto" w:fill="FFFFFF"/>
          </w:rPr>
          <w:t>пунктом 1 части 10 статьи 104</w:t>
        </w:r>
      </w:hyperlink>
      <w:r w:rsidRPr="00E255D8">
        <w:rPr>
          <w:rFonts w:ascii="PT Astra Serif" w:hAnsi="PT Astra Serif"/>
          <w:shd w:val="clear" w:color="auto" w:fill="FFFFFF"/>
        </w:rPr>
        <w:t> настоящего ФЗ № 44, обращение о включении информации о подрядчике в реестр недобросовестных поставщиков (подрядчиков, исполнителей).</w:t>
      </w:r>
    </w:p>
    <w:p w:rsidR="00715062" w:rsidRPr="00E255D8" w:rsidRDefault="00715062" w:rsidP="008D18A1">
      <w:pPr>
        <w:autoSpaceDE w:val="0"/>
        <w:autoSpaceDN w:val="0"/>
        <w:adjustRightInd w:val="0"/>
        <w:spacing w:after="0" w:line="240" w:lineRule="auto"/>
        <w:ind w:right="397"/>
        <w:contextualSpacing/>
        <w:jc w:val="both"/>
        <w:rPr>
          <w:rFonts w:ascii="PT Astra Serif" w:hAnsi="PT Astra Serif"/>
          <w:sz w:val="24"/>
          <w:szCs w:val="24"/>
        </w:rPr>
      </w:pPr>
      <w:r w:rsidRPr="00E255D8">
        <w:rPr>
          <w:rFonts w:ascii="PT Astra Serif" w:hAnsi="PT Astra Serif"/>
          <w:sz w:val="24"/>
          <w:szCs w:val="24"/>
        </w:rPr>
        <w:t xml:space="preserve">10.6. После расторжения настоящего контракта представитель Муниципального заказчика должен оценить стоимость услуг, произведенных </w:t>
      </w:r>
      <w:r w:rsidRPr="00E255D8">
        <w:rPr>
          <w:rFonts w:ascii="PT Astra Serif" w:eastAsia="Arial" w:hAnsi="PT Astra Serif"/>
          <w:sz w:val="24"/>
          <w:szCs w:val="24"/>
        </w:rPr>
        <w:t>Исполнителем</w:t>
      </w:r>
      <w:r w:rsidRPr="00E255D8">
        <w:rPr>
          <w:rFonts w:ascii="PT Astra Serif" w:hAnsi="PT Astra Serif"/>
          <w:sz w:val="24"/>
          <w:szCs w:val="24"/>
        </w:rPr>
        <w:t xml:space="preserve"> к моменту расторжения, и стоимость убытков, которые понес и (или) понесет Муниципальный заказчик в результате невыполнения </w:t>
      </w:r>
      <w:r w:rsidRPr="00E255D8">
        <w:rPr>
          <w:rFonts w:ascii="PT Astra Serif" w:eastAsia="Arial" w:hAnsi="PT Astra Serif"/>
          <w:sz w:val="24"/>
          <w:szCs w:val="24"/>
        </w:rPr>
        <w:t>Исполнителем</w:t>
      </w:r>
      <w:r w:rsidRPr="00E255D8">
        <w:rPr>
          <w:rFonts w:ascii="PT Astra Serif" w:hAnsi="PT Astra Serif"/>
          <w:sz w:val="24"/>
          <w:szCs w:val="24"/>
        </w:rPr>
        <w:t xml:space="preserve"> своих обязательств и расторжения настоящего контракта.</w:t>
      </w:r>
    </w:p>
    <w:p w:rsidR="00715062" w:rsidRPr="00E255D8" w:rsidRDefault="00715062" w:rsidP="008D18A1">
      <w:pPr>
        <w:autoSpaceDE w:val="0"/>
        <w:autoSpaceDN w:val="0"/>
        <w:adjustRightInd w:val="0"/>
        <w:spacing w:after="0" w:line="240" w:lineRule="auto"/>
        <w:ind w:right="397"/>
        <w:contextualSpacing/>
        <w:jc w:val="both"/>
        <w:rPr>
          <w:rFonts w:ascii="PT Astra Serif" w:hAnsi="PT Astra Serif"/>
          <w:sz w:val="24"/>
          <w:szCs w:val="24"/>
        </w:rPr>
      </w:pPr>
      <w:r w:rsidRPr="00E255D8">
        <w:rPr>
          <w:rFonts w:ascii="PT Astra Serif" w:hAnsi="PT Astra Serif"/>
          <w:sz w:val="24"/>
          <w:szCs w:val="24"/>
        </w:rPr>
        <w:t xml:space="preserve">10.7.Если стоимость произведенных </w:t>
      </w:r>
      <w:r w:rsidRPr="00E255D8">
        <w:rPr>
          <w:rFonts w:ascii="PT Astra Serif" w:eastAsia="Arial" w:hAnsi="PT Astra Serif"/>
          <w:sz w:val="24"/>
          <w:szCs w:val="24"/>
        </w:rPr>
        <w:t>Исполнителем услуг</w:t>
      </w:r>
      <w:r w:rsidRPr="00E255D8">
        <w:rPr>
          <w:rFonts w:ascii="PT Astra Serif" w:hAnsi="PT Astra Serif"/>
          <w:sz w:val="24"/>
          <w:szCs w:val="24"/>
        </w:rPr>
        <w:t xml:space="preserve">  превышает стоимость убытков, которые понес и (или) понесет Муниципальный заказчик, разница должна быть выплачена </w:t>
      </w:r>
      <w:r w:rsidRPr="00E255D8">
        <w:rPr>
          <w:rFonts w:ascii="PT Astra Serif" w:eastAsia="Arial" w:hAnsi="PT Astra Serif"/>
          <w:sz w:val="24"/>
          <w:szCs w:val="24"/>
        </w:rPr>
        <w:t>Исполнителю</w:t>
      </w:r>
      <w:r w:rsidRPr="00E255D8">
        <w:rPr>
          <w:rFonts w:ascii="PT Astra Serif" w:hAnsi="PT Astra Serif"/>
          <w:sz w:val="24"/>
          <w:szCs w:val="24"/>
        </w:rPr>
        <w:t xml:space="preserve"> в течение 90 (девяносто) календарных дней. Если стоимость произведенных </w:t>
      </w:r>
      <w:r w:rsidRPr="00E255D8">
        <w:rPr>
          <w:rFonts w:ascii="PT Astra Serif" w:eastAsia="Arial" w:hAnsi="PT Astra Serif"/>
          <w:sz w:val="24"/>
          <w:szCs w:val="24"/>
        </w:rPr>
        <w:t>Исполнителю</w:t>
      </w:r>
      <w:r w:rsidRPr="00E255D8">
        <w:rPr>
          <w:rFonts w:ascii="PT Astra Serif" w:hAnsi="PT Astra Serif"/>
          <w:sz w:val="24"/>
          <w:szCs w:val="24"/>
        </w:rPr>
        <w:t xml:space="preserve"> услуг меньше стоимости убытков, которые понес и (или) понесет Муниципальный заказчик, разница должна быть выплачена Муниципальному заказчику в течение 10 (десяти) календарных дней.</w:t>
      </w:r>
    </w:p>
    <w:p w:rsidR="00715062" w:rsidRPr="00E255D8" w:rsidRDefault="00715062" w:rsidP="008D18A1">
      <w:pPr>
        <w:autoSpaceDE w:val="0"/>
        <w:autoSpaceDN w:val="0"/>
        <w:adjustRightInd w:val="0"/>
        <w:spacing w:after="0" w:line="240" w:lineRule="auto"/>
        <w:ind w:right="397"/>
        <w:contextualSpacing/>
        <w:jc w:val="both"/>
        <w:rPr>
          <w:rFonts w:ascii="PT Astra Serif" w:hAnsi="PT Astra Serif"/>
          <w:sz w:val="24"/>
          <w:szCs w:val="24"/>
        </w:rPr>
      </w:pPr>
      <w:r w:rsidRPr="00E255D8">
        <w:rPr>
          <w:rFonts w:ascii="PT Astra Serif" w:hAnsi="PT Astra Serif"/>
          <w:sz w:val="24"/>
          <w:szCs w:val="24"/>
        </w:rPr>
        <w:t>10.8. При расторжении контракта в связи с односторонним отказом Муниципального заказчика (</w:t>
      </w:r>
      <w:r w:rsidRPr="00E255D8">
        <w:rPr>
          <w:rFonts w:ascii="PT Astra Serif" w:eastAsia="Arial" w:hAnsi="PT Astra Serif"/>
          <w:sz w:val="24"/>
          <w:szCs w:val="24"/>
        </w:rPr>
        <w:t>Исполнителя</w:t>
      </w:r>
      <w:r w:rsidRPr="00E255D8">
        <w:rPr>
          <w:rFonts w:ascii="PT Astra Serif" w:hAnsi="PT Astra Serif"/>
          <w:sz w:val="24"/>
          <w:szCs w:val="24"/>
        </w:rPr>
        <w:t>) от исполнения контракта, расторжения контракта по соглашению сторон, обязательства сторон по контракту прекращаются с момента его  расторжения за исключением  гарантийных обязательств на оказанные услуги по контракту.</w:t>
      </w:r>
    </w:p>
    <w:p w:rsidR="006F7E21" w:rsidRPr="006F7E21" w:rsidRDefault="00715062" w:rsidP="006F7E21">
      <w:pPr>
        <w:spacing w:after="0" w:line="240" w:lineRule="auto"/>
        <w:jc w:val="both"/>
        <w:rPr>
          <w:rFonts w:ascii="PT Astra Serif" w:hAnsi="PT Astra Serif"/>
          <w:sz w:val="24"/>
          <w:szCs w:val="24"/>
        </w:rPr>
      </w:pPr>
      <w:r w:rsidRPr="006F7E21">
        <w:rPr>
          <w:rFonts w:ascii="PT Astra Serif" w:hAnsi="PT Astra Serif"/>
          <w:sz w:val="24"/>
          <w:szCs w:val="24"/>
        </w:rPr>
        <w:t xml:space="preserve">10.9. </w:t>
      </w:r>
      <w:r w:rsidR="006F7E21" w:rsidRPr="006F7E21">
        <w:rPr>
          <w:rFonts w:ascii="PT Astra Serif" w:hAnsi="PT Astra Serif"/>
          <w:sz w:val="24"/>
          <w:szCs w:val="24"/>
        </w:rPr>
        <w:t>Муниципальный заказчик обязан принять решение об одностороннем отказе от исполнения контракта в случаях если в ходе исполнения контракта установлено, что:</w:t>
      </w:r>
    </w:p>
    <w:p w:rsidR="006F7E21" w:rsidRPr="006F7E21" w:rsidRDefault="006F7E21" w:rsidP="006F7E21">
      <w:pPr>
        <w:spacing w:after="0" w:line="240" w:lineRule="auto"/>
        <w:jc w:val="both"/>
        <w:rPr>
          <w:rFonts w:ascii="PT Astra Serif" w:hAnsi="PT Astra Serif"/>
          <w:sz w:val="24"/>
          <w:szCs w:val="24"/>
        </w:rPr>
      </w:pPr>
      <w:r w:rsidRPr="006F7E21">
        <w:rPr>
          <w:rFonts w:ascii="PT Astra Serif" w:hAnsi="PT Astra Serif"/>
          <w:sz w:val="24"/>
          <w:szCs w:val="24"/>
        </w:rPr>
        <w:t>1) если в ходе исполнения контракта установлено, что:</w:t>
      </w:r>
    </w:p>
    <w:p w:rsidR="006F7E21" w:rsidRPr="006F7E21" w:rsidRDefault="006F7E21" w:rsidP="006F7E21">
      <w:pPr>
        <w:spacing w:after="0" w:line="240" w:lineRule="auto"/>
        <w:jc w:val="both"/>
        <w:rPr>
          <w:rFonts w:ascii="PT Astra Serif" w:hAnsi="PT Astra Serif"/>
          <w:sz w:val="24"/>
          <w:szCs w:val="24"/>
        </w:rPr>
      </w:pPr>
      <w:r w:rsidRPr="006F7E21">
        <w:rPr>
          <w:rFonts w:ascii="PT Astra Serif" w:hAnsi="PT Astra Serif"/>
          <w:sz w:val="24"/>
          <w:szCs w:val="24"/>
        </w:rPr>
        <w:t>а) Исполнитель и (или) поставляемый товар перестали соответствовать установленным извещением об осуществлении закупки и (или) документацией о закупке требованиям к участникам закупки (за исключением требования, предусмотренного частью 1.1 (при наличии такого требования) статьи 31 Закона о контрактной системе и (или) поставляемому товару;</w:t>
      </w:r>
    </w:p>
    <w:p w:rsidR="006F7E21" w:rsidRPr="006F7E21" w:rsidRDefault="006F7E21" w:rsidP="006F7E21">
      <w:pPr>
        <w:spacing w:after="0" w:line="240" w:lineRule="auto"/>
        <w:jc w:val="both"/>
        <w:rPr>
          <w:rFonts w:ascii="PT Astra Serif" w:hAnsi="PT Astra Serif"/>
          <w:sz w:val="24"/>
          <w:szCs w:val="24"/>
        </w:rPr>
      </w:pPr>
      <w:r w:rsidRPr="006F7E21">
        <w:rPr>
          <w:rFonts w:ascii="PT Astra Serif" w:hAnsi="PT Astra Serif"/>
          <w:sz w:val="24"/>
          <w:szCs w:val="24"/>
        </w:rPr>
        <w:t>б) при определении Исполнителя, Исполнитель представил недостоверную информацию о своем соответствии и (или) соответствии поставляемого товара требованиям, указанным в подпункте "а" настоящего пункта, что позволило ему стать победителем определения поставщика (подрядчика, исполнителя).</w:t>
      </w:r>
    </w:p>
    <w:p w:rsidR="006F7E21" w:rsidRPr="006F7E21" w:rsidRDefault="006F7E21" w:rsidP="006F7E21">
      <w:pPr>
        <w:spacing w:after="0" w:line="240" w:lineRule="auto"/>
        <w:jc w:val="both"/>
        <w:rPr>
          <w:rFonts w:ascii="PT Astra Serif" w:hAnsi="PT Astra Serif"/>
          <w:i/>
          <w:sz w:val="24"/>
          <w:szCs w:val="24"/>
        </w:rPr>
      </w:pPr>
      <w:r w:rsidRPr="006F7E21">
        <w:rPr>
          <w:rFonts w:ascii="PT Astra Serif" w:hAnsi="PT Astra Serif"/>
          <w:sz w:val="24"/>
          <w:szCs w:val="24"/>
        </w:rPr>
        <w:t xml:space="preserve">в) если вследствие реорганизации юридического лица, являющегося подрядчиком (исполнителем), его права и обязанности по такому контракту перешли к вновь возникшему юридическому лицу, зарегистрированному на территории иностранного государства, в отношении которого в соответствии с подпунктами "а" и "б" пункта 1 части 2 статьи 14 Федерального закона от 5 апреля 2013 № 44-ФЗ установлены запрет закупок работ, услуг, соответственно выполняемых, оказываемых иностранными лицами, либо ограничение закупок работ, услуг, соответственно выполняемых, оказываемых иностранными лицами, и подрядчик (исполнитель) являлся российским лицом, либо в соответствии с подпунктом "в" пункта 1 части 2 статьи 14 Федерального закона от 5 апреля 2013 № 44-ФЗ установлено преимущество в отношении работ, услуг, </w:t>
      </w:r>
      <w:r w:rsidRPr="006F7E21">
        <w:rPr>
          <w:rFonts w:ascii="PT Astra Serif" w:hAnsi="PT Astra Serif"/>
          <w:sz w:val="24"/>
          <w:szCs w:val="24"/>
        </w:rPr>
        <w:lastRenderedPageBreak/>
        <w:t>соответственно выполняемых, оказываемых российскими лицами, и подрядчик (исполнитель) являлся российским лицом.</w:t>
      </w:r>
      <w:r w:rsidRPr="006F7E21">
        <w:t xml:space="preserve"> </w:t>
      </w:r>
    </w:p>
    <w:p w:rsidR="00C84C05" w:rsidRPr="00E255D8" w:rsidRDefault="006F7E21" w:rsidP="006F7E21">
      <w:pPr>
        <w:shd w:val="clear" w:color="auto" w:fill="FFFFFF"/>
        <w:spacing w:after="0" w:line="240" w:lineRule="auto"/>
        <w:ind w:right="397"/>
        <w:jc w:val="center"/>
        <w:rPr>
          <w:rFonts w:ascii="PT Astra Serif" w:hAnsi="PT Astra Serif"/>
          <w:b/>
          <w:sz w:val="24"/>
          <w:szCs w:val="24"/>
        </w:rPr>
      </w:pPr>
      <w:r>
        <w:rPr>
          <w:rFonts w:ascii="PT Astra Serif" w:hAnsi="PT Astra Serif"/>
          <w:b/>
          <w:bCs/>
          <w:sz w:val="24"/>
          <w:szCs w:val="24"/>
        </w:rPr>
        <w:t xml:space="preserve">11. </w:t>
      </w:r>
      <w:r w:rsidR="00C84C05" w:rsidRPr="00E255D8">
        <w:rPr>
          <w:rFonts w:ascii="PT Astra Serif" w:hAnsi="PT Astra Serif"/>
          <w:b/>
          <w:bCs/>
          <w:sz w:val="24"/>
          <w:szCs w:val="24"/>
        </w:rPr>
        <w:t>Разрешение споров между сторонами.</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В случае возникновения любых противоречий, претензий и разногласий, а также споров, связанных с исполнением настоящего контракта, стороны предпринимают усилия для урегулирования таких противоречий, претензий и разногласий в добровольном порядке с оформлением совместного протокола урегулирования споров.</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Все достигнутые договоренности стороны оформляют в виде дополнительных соглашений, подписанных сторонами и скрепленных печатями.</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 xml:space="preserve">Все споры и разногласия по условиям настоящего контракта подлежат предварительному претензионному урегулированию. </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 xml:space="preserve">Претензия должна быть оформлена в письменном виде, подписана соответствующей стороной, содержать обоснованные доказательства того, в чем заключается неисполнение или ненадлежащее исполнение другой стороной своих обязательств, а также устанавливать разумный срок для ответа на претензию. </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Если претензионные требования подлежат денежной оценке, в претензии указывается истребуемая сумма и ее полный и обоснованный расчет.</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В подтверждение заявленных требований к претензии должны быть приложены надлежащим образом оформленные и заверенные необходимые документы либо выписки из них. В претензии могут быть указаны иные сведения, которые, по мнению заявителя, будут способствовать более быстрому и правильному ее рассмотрению, объективному урегулированию спора.</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В случае невыполнения сторонами своих обязательств и не достижения взаимного согласия споры по настоящему контракту разрешаются в Арбитражном суде Ханты – Мансийского автономного округа – Югры.</w:t>
      </w:r>
    </w:p>
    <w:p w:rsidR="00C84C05" w:rsidRPr="00E255D8" w:rsidRDefault="00C84C05" w:rsidP="008D18A1">
      <w:pPr>
        <w:numPr>
          <w:ilvl w:val="0"/>
          <w:numId w:val="6"/>
        </w:numPr>
        <w:suppressAutoHyphens/>
        <w:spacing w:after="0" w:line="240" w:lineRule="auto"/>
        <w:ind w:left="0" w:right="396" w:firstLine="0"/>
        <w:jc w:val="center"/>
        <w:rPr>
          <w:rFonts w:ascii="PT Astra Serif" w:hAnsi="PT Astra Serif"/>
          <w:b/>
          <w:sz w:val="24"/>
          <w:szCs w:val="24"/>
          <w:lang w:eastAsia="ru-RU"/>
        </w:rPr>
      </w:pPr>
      <w:r w:rsidRPr="00E255D8">
        <w:rPr>
          <w:rFonts w:ascii="PT Astra Serif" w:hAnsi="PT Astra Serif"/>
          <w:b/>
          <w:sz w:val="24"/>
          <w:szCs w:val="24"/>
          <w:lang w:eastAsia="ru-RU"/>
        </w:rPr>
        <w:t>Обеспечение исполнения контракта, обеспечение гарантийных обязательств</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b/>
          <w:sz w:val="24"/>
          <w:szCs w:val="24"/>
          <w:lang w:eastAsia="ru-RU"/>
        </w:rPr>
      </w:pPr>
      <w:r w:rsidRPr="00E255D8">
        <w:rPr>
          <w:rFonts w:ascii="PT Astra Serif" w:hAnsi="PT Astra Serif"/>
          <w:sz w:val="24"/>
          <w:szCs w:val="24"/>
          <w:lang w:eastAsia="ru-RU"/>
        </w:rPr>
        <w:t xml:space="preserve">Исполнение контракта, гарантийные обязательства обеспечиваются предоставлением независимой гарантии, организацией соответствующей требованиям </w:t>
      </w:r>
      <w:hyperlink r:id="rId27" w:history="1">
        <w:r w:rsidRPr="00E255D8">
          <w:rPr>
            <w:rStyle w:val="aa"/>
            <w:rFonts w:ascii="PT Astra Serif" w:hAnsi="PT Astra Serif"/>
            <w:sz w:val="24"/>
            <w:szCs w:val="24"/>
            <w:lang w:eastAsia="ru-RU"/>
          </w:rPr>
          <w:t>статьи 45</w:t>
        </w:r>
      </w:hyperlink>
      <w:r w:rsidRPr="00E255D8">
        <w:rPr>
          <w:rFonts w:ascii="PT Astra Serif" w:hAnsi="PT Astra Serif"/>
          <w:sz w:val="24"/>
          <w:szCs w:val="24"/>
          <w:lang w:eastAsia="ru-RU"/>
        </w:rPr>
        <w:t xml:space="preserve"> Федерального закона </w:t>
      </w:r>
      <w:r w:rsidRPr="00E255D8">
        <w:rPr>
          <w:rFonts w:ascii="PT Astra Serif" w:hAnsi="PT Astra Serif"/>
          <w:iCs/>
          <w:sz w:val="24"/>
          <w:szCs w:val="24"/>
          <w:lang w:eastAsia="ru-RU"/>
        </w:rPr>
        <w:t xml:space="preserve"> от 05.04.2013 № 44-ФЗ «О контрактной системе в сфере закупок товаров, работ, услуг для обеспечения государственных и муниципальных нужд»</w:t>
      </w:r>
      <w:r w:rsidRPr="00E255D8">
        <w:rPr>
          <w:rFonts w:ascii="PT Astra Serif" w:hAnsi="PT Astra Serif"/>
          <w:sz w:val="24"/>
          <w:szCs w:val="24"/>
          <w:lang w:eastAsia="ru-RU"/>
        </w:rPr>
        <w:t xml:space="preserve">, или внесением денежных средств на указанный </w:t>
      </w:r>
      <w:r w:rsidRPr="00E255D8">
        <w:rPr>
          <w:rFonts w:ascii="PT Astra Serif" w:hAnsi="PT Astra Serif"/>
          <w:sz w:val="24"/>
          <w:szCs w:val="24"/>
        </w:rPr>
        <w:t xml:space="preserve">Муниципальным </w:t>
      </w:r>
      <w:r w:rsidRPr="00E255D8">
        <w:rPr>
          <w:rFonts w:ascii="PT Astra Serif" w:hAnsi="PT Astra Serif"/>
          <w:sz w:val="24"/>
          <w:szCs w:val="24"/>
          <w:lang w:eastAsia="ru-RU"/>
        </w:rPr>
        <w:t>заказчиком счет, на котором в соответствии с законодательством Российской Федерации учитываются операции со средствами, поступающими</w:t>
      </w:r>
      <w:r w:rsidRPr="00E255D8">
        <w:rPr>
          <w:rFonts w:ascii="PT Astra Serif" w:hAnsi="PT Astra Serif"/>
          <w:sz w:val="24"/>
          <w:szCs w:val="24"/>
        </w:rPr>
        <w:t xml:space="preserve"> Муниципальному </w:t>
      </w:r>
      <w:r w:rsidRPr="00E255D8">
        <w:rPr>
          <w:rFonts w:ascii="PT Astra Serif" w:hAnsi="PT Astra Serif"/>
          <w:sz w:val="24"/>
          <w:szCs w:val="24"/>
          <w:lang w:eastAsia="ru-RU"/>
        </w:rPr>
        <w:t xml:space="preserve">заказчику. </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b/>
          <w:sz w:val="24"/>
          <w:szCs w:val="24"/>
          <w:lang w:eastAsia="ru-RU"/>
        </w:rPr>
      </w:pPr>
      <w:r w:rsidRPr="00E255D8">
        <w:rPr>
          <w:rFonts w:ascii="PT Astra Serif" w:hAnsi="PT Astra Serif"/>
          <w:sz w:val="24"/>
          <w:szCs w:val="24"/>
          <w:lang w:eastAsia="ru-RU"/>
        </w:rPr>
        <w:t xml:space="preserve">Способ обеспечения исполнения контракта, гарантийных обязательств, срок действия независимой гарантии определяются в соответствии с требованиями Федерального закона № 44-ФЗучастником закупки, с которым заключается контракт, самостоятельно. </w:t>
      </w:r>
    </w:p>
    <w:p w:rsidR="00AA098C" w:rsidRPr="00E255D8" w:rsidRDefault="00C84C05" w:rsidP="008D18A1">
      <w:pPr>
        <w:pStyle w:val="a8"/>
        <w:keepLines/>
        <w:widowControl w:val="0"/>
        <w:numPr>
          <w:ilvl w:val="1"/>
          <w:numId w:val="6"/>
        </w:numPr>
        <w:suppressLineNumbers/>
        <w:suppressAutoHyphens/>
        <w:snapToGrid w:val="0"/>
        <w:spacing w:after="0" w:line="240" w:lineRule="auto"/>
        <w:ind w:left="0" w:right="396" w:firstLine="0"/>
        <w:jc w:val="both"/>
        <w:rPr>
          <w:rFonts w:ascii="PT Astra Serif" w:hAnsi="PT Astra Serif"/>
          <w:sz w:val="24"/>
          <w:szCs w:val="24"/>
          <w:lang w:eastAsia="ar-SA"/>
        </w:rPr>
      </w:pPr>
      <w:r w:rsidRPr="00E255D8">
        <w:rPr>
          <w:rFonts w:ascii="PT Astra Serif" w:hAnsi="PT Astra Serif"/>
          <w:kern w:val="16"/>
          <w:sz w:val="24"/>
          <w:szCs w:val="24"/>
          <w:lang w:eastAsia="ru-RU"/>
        </w:rPr>
        <w:t xml:space="preserve">Обеспечение исполнения Контракта предоставляется </w:t>
      </w:r>
      <w:r w:rsidRPr="00E255D8">
        <w:rPr>
          <w:rFonts w:ascii="PT Astra Serif" w:hAnsi="PT Astra Serif"/>
          <w:sz w:val="24"/>
          <w:szCs w:val="24"/>
        </w:rPr>
        <w:t>Муниципальному з</w:t>
      </w:r>
      <w:r w:rsidRPr="00E255D8">
        <w:rPr>
          <w:rFonts w:ascii="PT Astra Serif" w:hAnsi="PT Astra Serif"/>
          <w:kern w:val="16"/>
          <w:sz w:val="24"/>
          <w:szCs w:val="24"/>
          <w:lang w:eastAsia="ru-RU"/>
        </w:rPr>
        <w:t xml:space="preserve">аказчику до заключения Контракта. </w:t>
      </w:r>
      <w:r w:rsidR="00AA098C" w:rsidRPr="00E255D8">
        <w:rPr>
          <w:rFonts w:ascii="PT Astra Serif" w:hAnsi="PT Astra Serif"/>
          <w:sz w:val="24"/>
          <w:szCs w:val="24"/>
          <w:lang w:eastAsia="ar-SA"/>
        </w:rPr>
        <w:t>Размер обеспечения исполнения контракта установлен в извещении об осуществлении закупки и пункте 4.5 раздела 4 электронного контракта.</w:t>
      </w:r>
    </w:p>
    <w:p w:rsidR="00C84C05" w:rsidRPr="00E255D8" w:rsidRDefault="00C84C05" w:rsidP="008D18A1">
      <w:pPr>
        <w:keepLines/>
        <w:widowControl w:val="0"/>
        <w:suppressLineNumbers/>
        <w:snapToGrid w:val="0"/>
        <w:spacing w:after="0" w:line="240" w:lineRule="auto"/>
        <w:ind w:right="396"/>
        <w:jc w:val="both"/>
        <w:rPr>
          <w:rFonts w:ascii="PT Astra Serif" w:hAnsi="PT Astra Serif"/>
          <w:sz w:val="24"/>
          <w:szCs w:val="24"/>
          <w:shd w:val="clear" w:color="auto" w:fill="FFFFFF"/>
        </w:rPr>
      </w:pPr>
      <w:r w:rsidRPr="00E255D8">
        <w:rPr>
          <w:rFonts w:ascii="PT Astra Serif" w:hAnsi="PT Astra Serif"/>
          <w:sz w:val="24"/>
          <w:szCs w:val="24"/>
          <w:shd w:val="clear" w:color="auto" w:fill="FFFFFF"/>
        </w:rPr>
        <w:t xml:space="preserve">Если участником закупки, с которым заключается контракт, предложена цена контракта, которая на двадцать пять и более процентов ниже начальной (максимальной) цены контракта, контракт заключается только после предоставления таким участником обеспечения исполнения контракта в размере, превышающем в полтора раза размер обеспечения исполнения контракта, указанный в извещении об осуществлении закупки, но не менее чем десять процентов </w:t>
      </w:r>
      <w:r w:rsidR="00E278D7" w:rsidRPr="00E255D8">
        <w:rPr>
          <w:rFonts w:ascii="PT Astra Serif" w:eastAsia="Times New Roman" w:hAnsi="PT Astra Serif"/>
          <w:sz w:val="24"/>
          <w:szCs w:val="24"/>
          <w:shd w:val="clear" w:color="auto" w:fill="FFFFFF"/>
        </w:rPr>
        <w:t xml:space="preserve">от цены заключаемого контракта </w:t>
      </w:r>
      <w:r w:rsidRPr="00E255D8">
        <w:rPr>
          <w:rFonts w:ascii="PT Astra Serif" w:hAnsi="PT Astra Serif"/>
          <w:sz w:val="24"/>
          <w:szCs w:val="24"/>
          <w:shd w:val="clear" w:color="auto" w:fill="FFFFFF"/>
        </w:rPr>
        <w:t>или информации, подтверждающей добросовестность такого участника в соответствии с </w:t>
      </w:r>
      <w:hyperlink r:id="rId28" w:anchor="/document/70353464/entry/373" w:history="1">
        <w:r w:rsidRPr="00E255D8">
          <w:rPr>
            <w:rStyle w:val="aa"/>
            <w:rFonts w:ascii="PT Astra Serif" w:hAnsi="PT Astra Serif"/>
            <w:color w:val="auto"/>
            <w:sz w:val="24"/>
            <w:szCs w:val="24"/>
            <w:shd w:val="clear" w:color="auto" w:fill="FFFFFF"/>
          </w:rPr>
          <w:t>частью 3</w:t>
        </w:r>
      </w:hyperlink>
      <w:r w:rsidRPr="00E255D8">
        <w:rPr>
          <w:rFonts w:ascii="PT Astra Serif" w:hAnsi="PT Astra Serif"/>
          <w:sz w:val="24"/>
          <w:szCs w:val="24"/>
          <w:shd w:val="clear" w:color="auto" w:fill="FFFFFF"/>
        </w:rPr>
        <w:t>  статьи 37 Федерального закона № 44-ФЗ, с одновременным предоставлением таким участником обеспечения исполнения контракта в размере обеспечения исполнения контракта, указанном в извещении об осуществлении закупки, приглашении.</w:t>
      </w:r>
    </w:p>
    <w:p w:rsidR="00E278D7" w:rsidRPr="00E255D8" w:rsidRDefault="00E278D7" w:rsidP="008D18A1">
      <w:pPr>
        <w:pStyle w:val="a8"/>
        <w:numPr>
          <w:ilvl w:val="1"/>
          <w:numId w:val="6"/>
        </w:numPr>
        <w:suppressAutoHyphens/>
        <w:snapToGrid w:val="0"/>
        <w:spacing w:after="0" w:line="240" w:lineRule="auto"/>
        <w:ind w:left="0" w:right="396" w:firstLine="0"/>
        <w:jc w:val="both"/>
        <w:rPr>
          <w:rFonts w:ascii="PT Astra Serif" w:eastAsia="Calibri" w:hAnsi="PT Astra Serif"/>
          <w:bCs/>
          <w:sz w:val="24"/>
          <w:szCs w:val="24"/>
        </w:rPr>
      </w:pPr>
      <w:r w:rsidRPr="00E255D8">
        <w:rPr>
          <w:rFonts w:ascii="PT Astra Serif" w:hAnsi="PT Astra Serif"/>
          <w:sz w:val="24"/>
          <w:szCs w:val="24"/>
        </w:rPr>
        <w:t>Размер обеспечения гарантийных обязательств установлен в извещении об осуществлении закупки и пункте 4.5 раздела 4 электронного контракта.</w:t>
      </w:r>
    </w:p>
    <w:p w:rsidR="00C84C05" w:rsidRPr="00E255D8" w:rsidRDefault="00C84C05" w:rsidP="008D18A1">
      <w:pPr>
        <w:numPr>
          <w:ilvl w:val="1"/>
          <w:numId w:val="6"/>
        </w:numPr>
        <w:suppressAutoHyphens/>
        <w:autoSpaceDE w:val="0"/>
        <w:autoSpaceDN w:val="0"/>
        <w:adjustRightInd w:val="0"/>
        <w:spacing w:after="0" w:line="240" w:lineRule="auto"/>
        <w:ind w:left="0" w:right="396" w:firstLine="0"/>
        <w:jc w:val="both"/>
        <w:rPr>
          <w:rFonts w:ascii="PT Astra Serif" w:hAnsi="PT Astra Serif" w:cs="Times New Roman CYR"/>
          <w:sz w:val="24"/>
          <w:szCs w:val="24"/>
        </w:rPr>
      </w:pPr>
      <w:r w:rsidRPr="00E255D8">
        <w:rPr>
          <w:rFonts w:ascii="PT Astra Serif" w:hAnsi="PT Astra Serif" w:cs="Times New Roman CYR"/>
          <w:sz w:val="24"/>
          <w:szCs w:val="24"/>
        </w:rPr>
        <w:t xml:space="preserve">Обеспечение исполнения гарантийных обязательств предоставляется Подрядчиком Муниципальному заказчику </w:t>
      </w:r>
      <w:r w:rsidR="006818DB" w:rsidRPr="00E255D8">
        <w:rPr>
          <w:rFonts w:ascii="PT Astra Serif" w:hAnsi="PT Astra Serif" w:cs="Times New Roman CYR"/>
          <w:sz w:val="24"/>
          <w:szCs w:val="24"/>
        </w:rPr>
        <w:t xml:space="preserve">не позднее дня </w:t>
      </w:r>
      <w:r w:rsidRPr="00E255D8">
        <w:rPr>
          <w:rFonts w:ascii="PT Astra Serif" w:hAnsi="PT Astra Serif" w:cs="Times New Roman CYR"/>
          <w:sz w:val="24"/>
          <w:szCs w:val="24"/>
        </w:rPr>
        <w:t>до оформления документа о приемке (за исключением отдельног</w:t>
      </w:r>
      <w:r w:rsidR="006818DB" w:rsidRPr="00E255D8">
        <w:rPr>
          <w:rFonts w:ascii="PT Astra Serif" w:hAnsi="PT Astra Serif" w:cs="Times New Roman CYR"/>
          <w:sz w:val="24"/>
          <w:szCs w:val="24"/>
        </w:rPr>
        <w:t>о этапа исполнения  контракта) в ЕИС.</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cs="Times New Roman"/>
          <w:i/>
          <w:sz w:val="24"/>
          <w:szCs w:val="24"/>
          <w:lang w:eastAsia="ru-RU"/>
        </w:rPr>
      </w:pPr>
      <w:r w:rsidRPr="00E255D8">
        <w:rPr>
          <w:rFonts w:ascii="PT Astra Serif" w:hAnsi="PT Astra Serif"/>
          <w:sz w:val="24"/>
          <w:szCs w:val="24"/>
          <w:lang w:eastAsia="ru-RU"/>
        </w:rPr>
        <w:t xml:space="preserve">В ходе исполнения контракта Подрядчик вправе изменить способ обеспечения исполнения контракта и (или) предоставить </w:t>
      </w:r>
      <w:r w:rsidRPr="00E255D8">
        <w:rPr>
          <w:rFonts w:ascii="PT Astra Serif" w:hAnsi="PT Astra Serif"/>
          <w:sz w:val="24"/>
          <w:szCs w:val="24"/>
        </w:rPr>
        <w:t>Муниципальному з</w:t>
      </w:r>
      <w:r w:rsidRPr="00E255D8">
        <w:rPr>
          <w:rFonts w:ascii="PT Astra Serif" w:hAnsi="PT Astra Serif"/>
          <w:sz w:val="24"/>
          <w:szCs w:val="24"/>
          <w:lang w:eastAsia="ru-RU"/>
        </w:rPr>
        <w:t xml:space="preserve">аказчику взамен ранее </w:t>
      </w:r>
      <w:r w:rsidRPr="00E255D8">
        <w:rPr>
          <w:rFonts w:ascii="PT Astra Serif" w:hAnsi="PT Astra Serif"/>
          <w:sz w:val="24"/>
          <w:szCs w:val="24"/>
          <w:lang w:eastAsia="ru-RU"/>
        </w:rPr>
        <w:lastRenderedPageBreak/>
        <w:t xml:space="preserve">предоставленного обеспечения исполнения контракта новое обеспечение исполнения контракта, размер которого может быть уменьшен в порядке и случаях, которые предусмотрены </w:t>
      </w:r>
      <w:hyperlink r:id="rId29" w:history="1">
        <w:r w:rsidRPr="00E255D8">
          <w:rPr>
            <w:rStyle w:val="aa"/>
            <w:rFonts w:ascii="PT Astra Serif" w:hAnsi="PT Astra Serif"/>
            <w:color w:val="auto"/>
            <w:sz w:val="24"/>
            <w:szCs w:val="24"/>
            <w:lang w:eastAsia="ru-RU"/>
          </w:rPr>
          <w:t>частями 7.2</w:t>
        </w:r>
      </w:hyperlink>
      <w:r w:rsidRPr="00E255D8">
        <w:rPr>
          <w:rFonts w:ascii="PT Astra Serif" w:hAnsi="PT Astra Serif"/>
          <w:sz w:val="24"/>
          <w:szCs w:val="24"/>
          <w:lang w:eastAsia="ru-RU"/>
        </w:rPr>
        <w:t xml:space="preserve"> и </w:t>
      </w:r>
      <w:hyperlink r:id="rId30" w:history="1">
        <w:r w:rsidRPr="00E255D8">
          <w:rPr>
            <w:rStyle w:val="aa"/>
            <w:rFonts w:ascii="PT Astra Serif" w:hAnsi="PT Astra Serif"/>
            <w:color w:val="auto"/>
            <w:sz w:val="24"/>
            <w:szCs w:val="24"/>
            <w:lang w:eastAsia="ru-RU"/>
          </w:rPr>
          <w:t>7.3</w:t>
        </w:r>
      </w:hyperlink>
      <w:r w:rsidRPr="00E255D8">
        <w:rPr>
          <w:rFonts w:ascii="PT Astra Serif" w:hAnsi="PT Astra Serif"/>
          <w:sz w:val="24"/>
          <w:szCs w:val="24"/>
          <w:lang w:eastAsia="ru-RU"/>
        </w:rPr>
        <w:t xml:space="preserve"> статьи 96 Федерального закона </w:t>
      </w:r>
      <w:r w:rsidRPr="00E255D8">
        <w:rPr>
          <w:rFonts w:ascii="PT Astra Serif" w:hAnsi="PT Astra Serif"/>
          <w:iCs/>
          <w:sz w:val="24"/>
          <w:szCs w:val="24"/>
          <w:lang w:eastAsia="ru-RU"/>
        </w:rPr>
        <w:t xml:space="preserve"> от 05.04.2013 № 44-ФЗ «О контрактной системе в сфере закупок товаров, работ, услуг для обеспечения государственных и муниципальных нужд».</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lang w:eastAsia="ru-RU"/>
        </w:rPr>
        <w:t>Размер обеспечения исполнения контракта уменьшается посредством направления Муниципальным заказчиком информации об исполнении Подрядчиком обязательств по выполнению работы (ее результатов), или об исполнении им отдельного этапа исполнения контракта и стоимости исполненных обязательств для включения в соответствующий реестр контрактов, предусмотренный </w:t>
      </w:r>
      <w:hyperlink r:id="rId31" w:anchor="/document/70353464/entry/103" w:history="1">
        <w:r w:rsidRPr="00E255D8">
          <w:rPr>
            <w:rStyle w:val="aa"/>
            <w:rFonts w:ascii="PT Astra Serif" w:hAnsi="PT Astra Serif"/>
            <w:sz w:val="24"/>
            <w:szCs w:val="24"/>
            <w:lang w:eastAsia="ru-RU"/>
          </w:rPr>
          <w:t>статьей 103</w:t>
        </w:r>
      </w:hyperlink>
      <w:r w:rsidRPr="00E255D8">
        <w:rPr>
          <w:rFonts w:ascii="PT Astra Serif" w:hAnsi="PT Astra Serif"/>
          <w:sz w:val="24"/>
          <w:szCs w:val="24"/>
          <w:lang w:eastAsia="ru-RU"/>
        </w:rPr>
        <w:t xml:space="preserve"> Федерального закона № 44-ФЗ. </w:t>
      </w:r>
    </w:p>
    <w:p w:rsidR="00C84C05" w:rsidRPr="00E255D8" w:rsidRDefault="00C84C05" w:rsidP="008D18A1">
      <w:pPr>
        <w:spacing w:after="0" w:line="240" w:lineRule="auto"/>
        <w:ind w:right="396"/>
        <w:jc w:val="both"/>
        <w:rPr>
          <w:rFonts w:ascii="PT Astra Serif" w:hAnsi="PT Astra Serif"/>
          <w:sz w:val="24"/>
          <w:szCs w:val="24"/>
          <w:lang w:eastAsia="ru-RU"/>
        </w:rPr>
      </w:pPr>
      <w:r w:rsidRPr="00E255D8">
        <w:rPr>
          <w:rFonts w:ascii="PT Astra Serif" w:hAnsi="PT Astra Serif"/>
          <w:sz w:val="24"/>
          <w:szCs w:val="24"/>
          <w:lang w:eastAsia="ru-RU"/>
        </w:rPr>
        <w:t xml:space="preserve">         Уменьшение размера обеспечения исполнения контракта производится пропорционально стоимости исполненных обязательств, приемка и оплата которых осуществлены в порядке и сроки, которые предусмотрены контрактом. </w:t>
      </w:r>
    </w:p>
    <w:p w:rsidR="00C84C05" w:rsidRPr="00E255D8" w:rsidRDefault="00C84C05" w:rsidP="008D18A1">
      <w:pPr>
        <w:spacing w:after="0" w:line="240" w:lineRule="auto"/>
        <w:ind w:right="396"/>
        <w:jc w:val="both"/>
        <w:rPr>
          <w:rFonts w:ascii="PT Astra Serif" w:hAnsi="PT Astra Serif"/>
          <w:sz w:val="24"/>
          <w:szCs w:val="24"/>
          <w:lang w:eastAsia="ru-RU"/>
        </w:rPr>
      </w:pPr>
      <w:r w:rsidRPr="00E255D8">
        <w:rPr>
          <w:rFonts w:ascii="PT Astra Serif" w:hAnsi="PT Astra Serif"/>
          <w:sz w:val="24"/>
          <w:szCs w:val="24"/>
          <w:lang w:eastAsia="ru-RU"/>
        </w:rPr>
        <w:t xml:space="preserve">          В случае, если обеспечение исполнения контракта осуществляется путем предоставления независимой гарантии, требованиеМуниципального заказчика об уплате денежных сумм по этой гарантии может быть предъявлено в размере не более размера обеспечения исполнения контракта, рассчитанного заказчиком на основании информации об исполнении контракта, размещенной в соответствующем реестре контрактов. </w:t>
      </w:r>
    </w:p>
    <w:p w:rsidR="00C84C05" w:rsidRPr="00E255D8" w:rsidRDefault="00C84C05" w:rsidP="008D18A1">
      <w:pPr>
        <w:spacing w:after="0" w:line="240" w:lineRule="auto"/>
        <w:ind w:right="396"/>
        <w:jc w:val="both"/>
        <w:rPr>
          <w:rFonts w:ascii="PT Astra Serif" w:hAnsi="PT Astra Serif"/>
          <w:sz w:val="24"/>
          <w:szCs w:val="24"/>
          <w:lang w:eastAsia="ru-RU"/>
        </w:rPr>
      </w:pPr>
      <w:r w:rsidRPr="00E255D8">
        <w:rPr>
          <w:rFonts w:ascii="PT Astra Serif" w:hAnsi="PT Astra Serif"/>
          <w:sz w:val="24"/>
          <w:szCs w:val="24"/>
          <w:lang w:eastAsia="ru-RU"/>
        </w:rPr>
        <w:t xml:space="preserve">           В случае, если обеспечение исполнения контракта осуществляется путем внесения денежных средств на счет, указанный Муниципальным заказчиком, по заявлению Подрядчика Муниципальный заказчик в течение </w:t>
      </w:r>
      <w:r w:rsidRPr="00E255D8">
        <w:rPr>
          <w:rFonts w:ascii="PT Astra Serif" w:hAnsi="PT Astra Serif"/>
          <w:sz w:val="24"/>
          <w:szCs w:val="24"/>
          <w:shd w:val="clear" w:color="auto" w:fill="FFFFFF"/>
        </w:rPr>
        <w:t>пятнадцати дней возвращает</w:t>
      </w:r>
      <w:r w:rsidRPr="00E255D8">
        <w:rPr>
          <w:rFonts w:ascii="PT Astra Serif" w:hAnsi="PT Astra Serif"/>
          <w:sz w:val="24"/>
          <w:szCs w:val="24"/>
          <w:lang w:eastAsia="ru-RU"/>
        </w:rPr>
        <w:t xml:space="preserve"> денежные средства в сумме, на которую уменьшен размер обеспечения исполнения контракта, рассчитанный Муниципальным заказчиком на основании информации об исполнении контракта, размещенной в соответствующем реестре контрактов.</w:t>
      </w:r>
    </w:p>
    <w:p w:rsidR="00C84C05" w:rsidRPr="00E255D8" w:rsidRDefault="00C84C05" w:rsidP="008D18A1">
      <w:pPr>
        <w:tabs>
          <w:tab w:val="left" w:pos="709"/>
        </w:tabs>
        <w:spacing w:after="0" w:line="240" w:lineRule="auto"/>
        <w:ind w:right="396"/>
        <w:jc w:val="both"/>
        <w:rPr>
          <w:rFonts w:ascii="PT Astra Serif" w:hAnsi="PT Astra Serif"/>
          <w:i/>
          <w:sz w:val="24"/>
          <w:szCs w:val="24"/>
          <w:lang w:eastAsia="ru-RU"/>
        </w:rPr>
      </w:pPr>
      <w:r w:rsidRPr="00E255D8">
        <w:rPr>
          <w:rFonts w:ascii="PT Astra Serif" w:hAnsi="PT Astra Serif"/>
          <w:sz w:val="24"/>
          <w:szCs w:val="24"/>
          <w:shd w:val="clear" w:color="auto" w:fill="FFFFFF"/>
        </w:rPr>
        <w:t>Уменьшение в соответствии с </w:t>
      </w:r>
      <w:hyperlink r:id="rId32" w:anchor="/document/70353464/entry/967" w:history="1">
        <w:r w:rsidRPr="00E255D8">
          <w:rPr>
            <w:rStyle w:val="aa"/>
            <w:rFonts w:ascii="PT Astra Serif" w:hAnsi="PT Astra Serif"/>
            <w:sz w:val="24"/>
            <w:szCs w:val="24"/>
            <w:shd w:val="clear" w:color="auto" w:fill="FFFFFF"/>
          </w:rPr>
          <w:t>частями 7</w:t>
        </w:r>
      </w:hyperlink>
      <w:r w:rsidRPr="00E255D8">
        <w:rPr>
          <w:rFonts w:ascii="PT Astra Serif" w:hAnsi="PT Astra Serif"/>
          <w:sz w:val="24"/>
          <w:szCs w:val="24"/>
          <w:shd w:val="clear" w:color="auto" w:fill="FFFFFF"/>
        </w:rPr>
        <w:t> и </w:t>
      </w:r>
      <w:hyperlink r:id="rId33" w:anchor="/document/70353464/entry/9671" w:history="1">
        <w:r w:rsidRPr="00E255D8">
          <w:rPr>
            <w:rStyle w:val="aa"/>
            <w:rFonts w:ascii="PT Astra Serif" w:hAnsi="PT Astra Serif"/>
            <w:sz w:val="24"/>
            <w:szCs w:val="24"/>
            <w:shd w:val="clear" w:color="auto" w:fill="FFFFFF"/>
          </w:rPr>
          <w:t>7.1 статьи 96</w:t>
        </w:r>
      </w:hyperlink>
      <w:r w:rsidRPr="00E255D8">
        <w:rPr>
          <w:rFonts w:ascii="PT Astra Serif" w:hAnsi="PT Astra Serif"/>
          <w:sz w:val="24"/>
          <w:szCs w:val="24"/>
          <w:shd w:val="clear" w:color="auto" w:fill="FFFFFF"/>
        </w:rPr>
        <w:t xml:space="preserve"> Федерального закона № 44-ФЗ размера обеспечения исполнения контракта, предоставленного в виде независимой гарантии, осуществляется </w:t>
      </w:r>
      <w:r w:rsidRPr="00E255D8">
        <w:rPr>
          <w:rFonts w:ascii="PT Astra Serif" w:hAnsi="PT Astra Serif"/>
          <w:sz w:val="24"/>
          <w:szCs w:val="24"/>
          <w:lang w:eastAsia="ru-RU"/>
        </w:rPr>
        <w:t>Муниципальным</w:t>
      </w:r>
      <w:r w:rsidRPr="00E255D8">
        <w:rPr>
          <w:rFonts w:ascii="PT Astra Serif" w:hAnsi="PT Astra Serif"/>
          <w:sz w:val="24"/>
          <w:szCs w:val="24"/>
          <w:shd w:val="clear" w:color="auto" w:fill="FFFFFF"/>
        </w:rPr>
        <w:t xml:space="preserve"> заказчиком путем отказа от части своих прав по этой гарантии. При этом датой такого отказа признается дата включения предусмотренной </w:t>
      </w:r>
      <w:hyperlink r:id="rId34" w:anchor="/document/70353464/entry/9672" w:history="1">
        <w:r w:rsidRPr="00E255D8">
          <w:rPr>
            <w:rStyle w:val="aa"/>
            <w:rFonts w:ascii="PT Astra Serif" w:hAnsi="PT Astra Serif"/>
            <w:sz w:val="24"/>
            <w:szCs w:val="24"/>
            <w:shd w:val="clear" w:color="auto" w:fill="FFFFFF"/>
          </w:rPr>
          <w:t>частью 7.2 статьи 96</w:t>
        </w:r>
      </w:hyperlink>
      <w:r w:rsidRPr="00E255D8">
        <w:rPr>
          <w:rFonts w:ascii="PT Astra Serif" w:hAnsi="PT Astra Serif"/>
          <w:sz w:val="24"/>
          <w:szCs w:val="24"/>
          <w:shd w:val="clear" w:color="auto" w:fill="FFFFFF"/>
        </w:rPr>
        <w:t> Федерального закона № 44-ФЗ  информации в соответствующий реестр контрактов, предусмотренный </w:t>
      </w:r>
      <w:hyperlink r:id="rId35" w:anchor="/document/70353464/entry/103" w:history="1">
        <w:r w:rsidRPr="00E255D8">
          <w:rPr>
            <w:rStyle w:val="aa"/>
            <w:rFonts w:ascii="PT Astra Serif" w:hAnsi="PT Astra Serif"/>
            <w:sz w:val="24"/>
            <w:szCs w:val="24"/>
            <w:shd w:val="clear" w:color="auto" w:fill="FFFFFF"/>
          </w:rPr>
          <w:t>статьей 103</w:t>
        </w:r>
      </w:hyperlink>
      <w:r w:rsidRPr="00E255D8">
        <w:rPr>
          <w:rFonts w:ascii="PT Astra Serif" w:hAnsi="PT Astra Serif"/>
          <w:sz w:val="24"/>
          <w:szCs w:val="24"/>
          <w:shd w:val="clear" w:color="auto" w:fill="FFFFFF"/>
        </w:rPr>
        <w:t> настоящего Федерального закона №44-ФЗ.</w:t>
      </w:r>
    </w:p>
    <w:p w:rsidR="00C84C05" w:rsidRPr="00E255D8" w:rsidRDefault="00C84C05" w:rsidP="008D18A1">
      <w:pPr>
        <w:tabs>
          <w:tab w:val="left" w:pos="0"/>
        </w:tabs>
        <w:spacing w:after="0" w:line="240" w:lineRule="auto"/>
        <w:ind w:right="396"/>
        <w:jc w:val="both"/>
        <w:rPr>
          <w:rFonts w:ascii="PT Astra Serif" w:hAnsi="PT Astra Serif"/>
          <w:sz w:val="24"/>
          <w:szCs w:val="24"/>
          <w:lang w:eastAsia="ru-RU"/>
        </w:rPr>
      </w:pPr>
      <w:r w:rsidRPr="00E255D8">
        <w:rPr>
          <w:rFonts w:ascii="PT Astra Serif" w:hAnsi="PT Astra Serif"/>
          <w:i/>
          <w:sz w:val="24"/>
          <w:szCs w:val="24"/>
          <w:lang w:eastAsia="ru-RU"/>
        </w:rPr>
        <w:tab/>
      </w:r>
      <w:r w:rsidRPr="00E255D8">
        <w:rPr>
          <w:rFonts w:ascii="PT Astra Serif" w:hAnsi="PT Astra Serif"/>
          <w:sz w:val="24"/>
          <w:szCs w:val="24"/>
          <w:lang w:eastAsia="ru-RU"/>
        </w:rPr>
        <w:t xml:space="preserve">Предусмотренное </w:t>
      </w:r>
      <w:hyperlink r:id="rId36" w:history="1">
        <w:r w:rsidRPr="00E255D8">
          <w:rPr>
            <w:rStyle w:val="aa"/>
            <w:rFonts w:ascii="PT Astra Serif" w:hAnsi="PT Astra Serif"/>
            <w:sz w:val="24"/>
            <w:szCs w:val="24"/>
            <w:lang w:eastAsia="ru-RU"/>
          </w:rPr>
          <w:t>частями 7</w:t>
        </w:r>
      </w:hyperlink>
      <w:r w:rsidRPr="00E255D8">
        <w:rPr>
          <w:rFonts w:ascii="PT Astra Serif" w:hAnsi="PT Astra Serif"/>
          <w:sz w:val="24"/>
          <w:szCs w:val="24"/>
          <w:lang w:eastAsia="ru-RU"/>
        </w:rPr>
        <w:t xml:space="preserve"> статьи 96 </w:t>
      </w:r>
      <w:r w:rsidRPr="00E255D8">
        <w:rPr>
          <w:rFonts w:ascii="PT Astra Serif" w:hAnsi="PT Astra Serif"/>
          <w:sz w:val="24"/>
          <w:szCs w:val="24"/>
          <w:shd w:val="clear" w:color="auto" w:fill="FFFFFF"/>
        </w:rPr>
        <w:t xml:space="preserve">Федерального закона № 44-ФЗ </w:t>
      </w:r>
      <w:r w:rsidRPr="00E255D8">
        <w:rPr>
          <w:rFonts w:ascii="PT Astra Serif" w:hAnsi="PT Astra Serif"/>
          <w:sz w:val="24"/>
          <w:szCs w:val="24"/>
          <w:lang w:eastAsia="ru-RU"/>
        </w:rPr>
        <w:t xml:space="preserve"> уменьшение размера обеспечения исполнения контракта осуществляется при условии отсутствия неисполненных Подрядчиком требований об уплате неустоек (штрафов, пеней), предъявленных </w:t>
      </w:r>
      <w:r w:rsidRPr="00E255D8">
        <w:rPr>
          <w:rFonts w:ascii="PT Astra Serif" w:hAnsi="PT Astra Serif"/>
          <w:sz w:val="24"/>
          <w:szCs w:val="24"/>
        </w:rPr>
        <w:t>Муниципальным з</w:t>
      </w:r>
      <w:r w:rsidRPr="00E255D8">
        <w:rPr>
          <w:rFonts w:ascii="PT Astra Serif" w:hAnsi="PT Astra Serif"/>
          <w:sz w:val="24"/>
          <w:szCs w:val="24"/>
          <w:lang w:eastAsia="ru-RU"/>
        </w:rPr>
        <w:t xml:space="preserve">аказчиком в соответствии с Федерального закона </w:t>
      </w:r>
      <w:r w:rsidRPr="00E255D8">
        <w:rPr>
          <w:rFonts w:ascii="PT Astra Serif" w:hAnsi="PT Astra Serif"/>
          <w:sz w:val="24"/>
          <w:szCs w:val="24"/>
          <w:shd w:val="clear" w:color="auto" w:fill="FFFFFF"/>
        </w:rPr>
        <w:t>ФЗ № 44-ФЗ</w:t>
      </w:r>
      <w:r w:rsidRPr="00E255D8">
        <w:rPr>
          <w:rFonts w:ascii="PT Astra Serif" w:hAnsi="PT Astra Serif"/>
          <w:sz w:val="24"/>
          <w:szCs w:val="24"/>
          <w:lang w:eastAsia="ru-RU"/>
        </w:rPr>
        <w:t xml:space="preserve">, а также приемки </w:t>
      </w:r>
      <w:r w:rsidRPr="00E255D8">
        <w:rPr>
          <w:rFonts w:ascii="PT Astra Serif" w:hAnsi="PT Astra Serif"/>
          <w:sz w:val="24"/>
          <w:szCs w:val="24"/>
        </w:rPr>
        <w:t xml:space="preserve">Муниципальным </w:t>
      </w:r>
      <w:r w:rsidRPr="00E255D8">
        <w:rPr>
          <w:rFonts w:ascii="PT Astra Serif" w:hAnsi="PT Astra Serif"/>
          <w:sz w:val="24"/>
          <w:szCs w:val="24"/>
          <w:lang w:eastAsia="ru-RU"/>
        </w:rPr>
        <w:t>заказчиком поставленного товара, результатов отдельного этапа исполнения контракта в объеме выплаченного аванса (если контрактом предусмотрена выплата аванса).</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r w:rsidRPr="00E255D8">
        <w:rPr>
          <w:rFonts w:ascii="PT Astra Serif" w:hAnsi="PT Astra Serif"/>
          <w:sz w:val="24"/>
          <w:szCs w:val="24"/>
          <w:lang w:eastAsia="ru-RU"/>
        </w:rPr>
        <w:t xml:space="preserve">Срок действия независимой гарантии должен превышать предусмотренный контрактом срок исполнения обязательств, которые должны быть обеспечены такой независимой гарантией, не менее чем на один месяц, в том числе в случае его изменения в соответствии со </w:t>
      </w:r>
      <w:hyperlink r:id="rId37" w:history="1">
        <w:r w:rsidRPr="00E255D8">
          <w:rPr>
            <w:rStyle w:val="aa"/>
            <w:rFonts w:ascii="PT Astra Serif" w:hAnsi="PT Astra Serif"/>
            <w:sz w:val="24"/>
            <w:szCs w:val="24"/>
            <w:lang w:eastAsia="ru-RU"/>
          </w:rPr>
          <w:t>статьей 95</w:t>
        </w:r>
      </w:hyperlink>
      <w:r w:rsidRPr="00E255D8">
        <w:rPr>
          <w:rFonts w:ascii="PT Astra Serif" w:hAnsi="PT Astra Serif"/>
          <w:sz w:val="24"/>
          <w:szCs w:val="24"/>
          <w:shd w:val="clear" w:color="auto" w:fill="FFFFFF"/>
        </w:rPr>
        <w:t>Федерального закона № 44-ФЗ.</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r w:rsidRPr="00E255D8">
        <w:rPr>
          <w:rFonts w:ascii="PT Astra Serif" w:hAnsi="PT Astra Serif"/>
          <w:iCs/>
          <w:sz w:val="24"/>
          <w:szCs w:val="24"/>
          <w:lang w:eastAsia="ru-RU"/>
        </w:rPr>
        <w:t xml:space="preserve">В случае отзыва в соответствии с законодательством Российской Федерации у банка, предоставившего независимую гарантию в качестве обеспечения исполнения контракта, лицензии на осуществление банковских операций Подрядчик обязан предоставить новое обеспечение исполнения контракта не позднее одного месяца со дня надлежащего уведомления </w:t>
      </w:r>
      <w:r w:rsidRPr="00E255D8">
        <w:rPr>
          <w:rFonts w:ascii="PT Astra Serif" w:hAnsi="PT Astra Serif"/>
          <w:sz w:val="24"/>
          <w:szCs w:val="24"/>
        </w:rPr>
        <w:t>Муниципальным з</w:t>
      </w:r>
      <w:r w:rsidRPr="00E255D8">
        <w:rPr>
          <w:rFonts w:ascii="PT Astra Serif" w:hAnsi="PT Astra Serif"/>
          <w:iCs/>
          <w:sz w:val="24"/>
          <w:szCs w:val="24"/>
          <w:lang w:eastAsia="ru-RU"/>
        </w:rPr>
        <w:t xml:space="preserve">аказчиком Подрядчика о необходимости предоставить соответствующее обеспечение. Размер такого обеспечения может быть уменьшен в порядке и случаях, которые предусмотрены </w:t>
      </w:r>
      <w:hyperlink r:id="rId38" w:anchor="sub_967" w:history="1">
        <w:r w:rsidRPr="00E255D8">
          <w:rPr>
            <w:rStyle w:val="aa"/>
            <w:rFonts w:ascii="PT Astra Serif" w:hAnsi="PT Astra Serif"/>
            <w:iCs/>
            <w:sz w:val="24"/>
            <w:szCs w:val="24"/>
            <w:lang w:eastAsia="ru-RU"/>
          </w:rPr>
          <w:t>частями 7</w:t>
        </w:r>
      </w:hyperlink>
      <w:r w:rsidRPr="00E255D8">
        <w:rPr>
          <w:rFonts w:ascii="PT Astra Serif" w:hAnsi="PT Astra Serif"/>
          <w:iCs/>
          <w:sz w:val="24"/>
          <w:szCs w:val="24"/>
          <w:lang w:eastAsia="ru-RU"/>
        </w:rPr>
        <w:t xml:space="preserve">, </w:t>
      </w:r>
      <w:hyperlink r:id="rId39" w:anchor="sub_9671" w:history="1">
        <w:r w:rsidRPr="00E255D8">
          <w:rPr>
            <w:rStyle w:val="aa"/>
            <w:rFonts w:ascii="PT Astra Serif" w:hAnsi="PT Astra Serif"/>
            <w:iCs/>
            <w:sz w:val="24"/>
            <w:szCs w:val="24"/>
            <w:lang w:eastAsia="ru-RU"/>
          </w:rPr>
          <w:t>7.1</w:t>
        </w:r>
      </w:hyperlink>
      <w:r w:rsidRPr="00E255D8">
        <w:rPr>
          <w:rFonts w:ascii="PT Astra Serif" w:hAnsi="PT Astra Serif"/>
          <w:iCs/>
          <w:sz w:val="24"/>
          <w:szCs w:val="24"/>
          <w:lang w:eastAsia="ru-RU"/>
        </w:rPr>
        <w:t xml:space="preserve">, </w:t>
      </w:r>
      <w:hyperlink r:id="rId40" w:anchor="sub_9672" w:history="1">
        <w:r w:rsidRPr="00E255D8">
          <w:rPr>
            <w:rStyle w:val="aa"/>
            <w:rFonts w:ascii="PT Astra Serif" w:hAnsi="PT Astra Serif"/>
            <w:iCs/>
            <w:sz w:val="24"/>
            <w:szCs w:val="24"/>
            <w:lang w:eastAsia="ru-RU"/>
          </w:rPr>
          <w:t>7.2</w:t>
        </w:r>
      </w:hyperlink>
      <w:r w:rsidRPr="00E255D8">
        <w:rPr>
          <w:rFonts w:ascii="PT Astra Serif" w:hAnsi="PT Astra Serif"/>
          <w:iCs/>
          <w:sz w:val="24"/>
          <w:szCs w:val="24"/>
          <w:lang w:eastAsia="ru-RU"/>
        </w:rPr>
        <w:t xml:space="preserve"> и </w:t>
      </w:r>
      <w:hyperlink r:id="rId41" w:anchor="sub_9673" w:history="1">
        <w:r w:rsidRPr="00E255D8">
          <w:rPr>
            <w:rStyle w:val="aa"/>
            <w:rFonts w:ascii="PT Astra Serif" w:hAnsi="PT Astra Serif"/>
            <w:iCs/>
            <w:sz w:val="24"/>
            <w:szCs w:val="24"/>
            <w:lang w:eastAsia="ru-RU"/>
          </w:rPr>
          <w:t>7.3 статьи 96</w:t>
        </w:r>
      </w:hyperlink>
      <w:r w:rsidRPr="00E255D8">
        <w:rPr>
          <w:rFonts w:ascii="PT Astra Serif" w:hAnsi="PT Astra Serif"/>
          <w:sz w:val="24"/>
          <w:szCs w:val="24"/>
          <w:shd w:val="clear" w:color="auto" w:fill="FFFFFF"/>
        </w:rPr>
        <w:t>Федерального закона № 44-ФЗ.</w:t>
      </w:r>
    </w:p>
    <w:p w:rsidR="00C84C05" w:rsidRPr="00E255D8" w:rsidRDefault="00C84C05" w:rsidP="008D18A1">
      <w:pPr>
        <w:spacing w:after="0" w:line="240" w:lineRule="auto"/>
        <w:ind w:right="396"/>
        <w:jc w:val="both"/>
        <w:rPr>
          <w:rFonts w:ascii="PT Astra Serif" w:hAnsi="PT Astra Serif"/>
          <w:i/>
          <w:sz w:val="24"/>
          <w:szCs w:val="24"/>
          <w:lang w:eastAsia="ru-RU"/>
        </w:rPr>
      </w:pPr>
      <w:r w:rsidRPr="00E255D8">
        <w:rPr>
          <w:rFonts w:ascii="PT Astra Serif" w:hAnsi="PT Astra Serif"/>
          <w:iCs/>
          <w:sz w:val="24"/>
          <w:szCs w:val="24"/>
          <w:lang w:eastAsia="ru-RU"/>
        </w:rPr>
        <w:t xml:space="preserve">За каждый день просрочки исполнения поставщиком (подрядчиком, исполнителем) обязательства, предусмотренного настоящим пунктом, начисляется пеня в размере, определенном в порядке, установленном в соответствии с </w:t>
      </w:r>
      <w:hyperlink r:id="rId42" w:anchor="sub_347" w:history="1">
        <w:r w:rsidRPr="00E255D8">
          <w:rPr>
            <w:rStyle w:val="aa"/>
            <w:rFonts w:ascii="PT Astra Serif" w:hAnsi="PT Astra Serif"/>
            <w:iCs/>
            <w:sz w:val="24"/>
            <w:szCs w:val="24"/>
            <w:lang w:eastAsia="ru-RU"/>
          </w:rPr>
          <w:t>частью 7</w:t>
        </w:r>
      </w:hyperlink>
      <w:r w:rsidRPr="00E255D8">
        <w:rPr>
          <w:rFonts w:ascii="PT Astra Serif" w:hAnsi="PT Astra Serif"/>
          <w:iCs/>
          <w:sz w:val="24"/>
          <w:szCs w:val="24"/>
          <w:lang w:eastAsia="ru-RU"/>
        </w:rPr>
        <w:t xml:space="preserve"> статьи 34 </w:t>
      </w:r>
      <w:r w:rsidRPr="00E255D8">
        <w:rPr>
          <w:rFonts w:ascii="PT Astra Serif" w:hAnsi="PT Astra Serif"/>
          <w:sz w:val="24"/>
          <w:szCs w:val="24"/>
          <w:shd w:val="clear" w:color="auto" w:fill="FFFFFF"/>
        </w:rPr>
        <w:t>Федерального закона № 44-ФЗ.</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r w:rsidRPr="00E255D8">
        <w:rPr>
          <w:rFonts w:ascii="PT Astra Serif" w:hAnsi="PT Astra Serif"/>
          <w:kern w:val="16"/>
          <w:sz w:val="24"/>
          <w:szCs w:val="24"/>
          <w:lang w:eastAsia="ru-RU"/>
        </w:rPr>
        <w:t xml:space="preserve">По Контракту должны быть обеспечены обязательства Подрядчика по возмещению убытков </w:t>
      </w:r>
      <w:r w:rsidRPr="00E255D8">
        <w:rPr>
          <w:rFonts w:ascii="PT Astra Serif" w:hAnsi="PT Astra Serif"/>
          <w:sz w:val="24"/>
          <w:szCs w:val="24"/>
        </w:rPr>
        <w:t>Муниципального з</w:t>
      </w:r>
      <w:r w:rsidRPr="00E255D8">
        <w:rPr>
          <w:rFonts w:ascii="PT Astra Serif" w:hAnsi="PT Astra Serif"/>
          <w:kern w:val="16"/>
          <w:sz w:val="24"/>
          <w:szCs w:val="24"/>
          <w:lang w:eastAsia="ru-RU"/>
        </w:rPr>
        <w:t xml:space="preserve">аказчика, причиненных неисполнением или ненадлежащим исполнением обязательств по Контракту, а также обязанность по выплате неустойки (штрафа, </w:t>
      </w:r>
      <w:r w:rsidRPr="00E255D8">
        <w:rPr>
          <w:rFonts w:ascii="PT Astra Serif" w:hAnsi="PT Astra Serif"/>
          <w:kern w:val="16"/>
          <w:sz w:val="24"/>
          <w:szCs w:val="24"/>
          <w:lang w:eastAsia="ru-RU"/>
        </w:rPr>
        <w:lastRenderedPageBreak/>
        <w:t xml:space="preserve">пени), возврату аванса и иных долгов, возникших у Подрядчика перед </w:t>
      </w:r>
      <w:r w:rsidRPr="00E255D8">
        <w:rPr>
          <w:rFonts w:ascii="PT Astra Serif" w:hAnsi="PT Astra Serif"/>
          <w:sz w:val="24"/>
          <w:szCs w:val="24"/>
        </w:rPr>
        <w:t>Муниципальным з</w:t>
      </w:r>
      <w:r w:rsidRPr="00E255D8">
        <w:rPr>
          <w:rFonts w:ascii="PT Astra Serif" w:hAnsi="PT Astra Serif"/>
          <w:kern w:val="16"/>
          <w:sz w:val="24"/>
          <w:szCs w:val="24"/>
          <w:lang w:eastAsia="ru-RU"/>
        </w:rPr>
        <w:t>аказчиком.</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r w:rsidRPr="00E255D8">
        <w:rPr>
          <w:rFonts w:ascii="PT Astra Serif" w:hAnsi="PT Astra Serif"/>
          <w:sz w:val="24"/>
          <w:szCs w:val="24"/>
        </w:rPr>
        <w:t xml:space="preserve">Независимая гарантия оформляется в письменной форме на бумажном носителе или в форме электронного документа, подписанного электронной подписью, вид которой предусмотрен </w:t>
      </w:r>
      <w:r w:rsidRPr="00E255D8">
        <w:rPr>
          <w:rFonts w:ascii="PT Astra Serif" w:hAnsi="PT Astra Serif"/>
          <w:sz w:val="24"/>
          <w:szCs w:val="24"/>
          <w:shd w:val="clear" w:color="auto" w:fill="FFFFFF"/>
        </w:rPr>
        <w:t>Федеральным законом № 44-ФЗ</w:t>
      </w:r>
      <w:r w:rsidRPr="00E255D8">
        <w:rPr>
          <w:rFonts w:ascii="PT Astra Serif" w:hAnsi="PT Astra Serif"/>
          <w:sz w:val="24"/>
          <w:szCs w:val="24"/>
        </w:rPr>
        <w:t xml:space="preserve">, лица, имеющего право действовать от имени гаранта, на условиях, определенных </w:t>
      </w:r>
      <w:hyperlink r:id="rId43" w:history="1">
        <w:r w:rsidRPr="00E255D8">
          <w:rPr>
            <w:rStyle w:val="aa"/>
            <w:rFonts w:ascii="PT Astra Serif" w:hAnsi="PT Astra Serif"/>
            <w:sz w:val="24"/>
            <w:szCs w:val="24"/>
          </w:rPr>
          <w:t>гражданским законодательством</w:t>
        </w:r>
      </w:hyperlink>
      <w:r w:rsidRPr="00E255D8">
        <w:rPr>
          <w:rFonts w:ascii="PT Astra Serif" w:hAnsi="PT Astra Serif"/>
          <w:sz w:val="24"/>
          <w:szCs w:val="24"/>
        </w:rPr>
        <w:t xml:space="preserve"> и </w:t>
      </w:r>
      <w:hyperlink r:id="rId44" w:history="1">
        <w:r w:rsidRPr="00E255D8">
          <w:rPr>
            <w:rStyle w:val="aa"/>
            <w:rFonts w:ascii="PT Astra Serif" w:hAnsi="PT Astra Serif"/>
            <w:sz w:val="24"/>
            <w:szCs w:val="24"/>
          </w:rPr>
          <w:t>статьей 45</w:t>
        </w:r>
      </w:hyperlink>
      <w:r w:rsidRPr="00E255D8">
        <w:rPr>
          <w:rFonts w:ascii="PT Astra Serif" w:hAnsi="PT Astra Serif"/>
          <w:sz w:val="24"/>
          <w:szCs w:val="24"/>
          <w:shd w:val="clear" w:color="auto" w:fill="FFFFFF"/>
        </w:rPr>
        <w:t xml:space="preserve">Федерального закона № 44-ФЗ </w:t>
      </w:r>
      <w:r w:rsidRPr="00E255D8">
        <w:rPr>
          <w:rFonts w:ascii="PT Astra Serif" w:hAnsi="PT Astra Serif"/>
          <w:kern w:val="16"/>
          <w:sz w:val="24"/>
          <w:szCs w:val="24"/>
          <w:lang w:eastAsia="ru-RU"/>
        </w:rPr>
        <w:t>с учетом требований установленных постановлением Правительства Российской Федерации от 08.11.2013 №1005 (с учетом изменений и дополнений).</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r w:rsidRPr="00E255D8">
        <w:rPr>
          <w:rFonts w:ascii="PT Astra Serif" w:hAnsi="PT Astra Serif"/>
          <w:sz w:val="24"/>
          <w:szCs w:val="24"/>
          <w:lang w:eastAsia="ru-RU"/>
        </w:rPr>
        <w:t xml:space="preserve">Денежные средства возвращаются в полном объёме либо в части, оставшейся после удовлетворения требований </w:t>
      </w:r>
      <w:r w:rsidRPr="00E255D8">
        <w:rPr>
          <w:rFonts w:ascii="PT Astra Serif" w:hAnsi="PT Astra Serif"/>
          <w:sz w:val="24"/>
          <w:szCs w:val="24"/>
        </w:rPr>
        <w:t>Муниципального з</w:t>
      </w:r>
      <w:r w:rsidRPr="00E255D8">
        <w:rPr>
          <w:rFonts w:ascii="PT Astra Serif" w:hAnsi="PT Astra Serif"/>
          <w:sz w:val="24"/>
          <w:szCs w:val="24"/>
          <w:lang w:eastAsia="ru-RU"/>
        </w:rPr>
        <w:t xml:space="preserve">аказчика, возникших в период действия обеспечения в течение пятнадцати дней с </w:t>
      </w:r>
      <w:r w:rsidRPr="00E255D8">
        <w:rPr>
          <w:rFonts w:ascii="PT Astra Serif" w:hAnsi="PT Astra Serif"/>
          <w:sz w:val="24"/>
          <w:szCs w:val="24"/>
        </w:rPr>
        <w:t xml:space="preserve">даты исполнения подрядчиком обязательств, предусмотренных контрактом (с даты подписания Муниципальным заказчиком </w:t>
      </w:r>
      <w:r w:rsidRPr="00E255D8">
        <w:rPr>
          <w:rFonts w:ascii="PT Astra Serif" w:hAnsi="PT Astra Serif"/>
          <w:sz w:val="24"/>
          <w:szCs w:val="24"/>
          <w:shd w:val="clear" w:color="auto" w:fill="FFFFFF"/>
        </w:rPr>
        <w:t>в единой информационной системе </w:t>
      </w:r>
      <w:hyperlink r:id="rId45" w:anchor="/document/403147771/entry/1000" w:history="1">
        <w:r w:rsidRPr="00E255D8">
          <w:rPr>
            <w:rStyle w:val="aa"/>
            <w:rFonts w:ascii="PT Astra Serif" w:hAnsi="PT Astra Serif"/>
            <w:sz w:val="24"/>
            <w:szCs w:val="24"/>
            <w:shd w:val="clear" w:color="auto" w:fill="FFFFFF"/>
          </w:rPr>
          <w:t>документ</w:t>
        </w:r>
      </w:hyperlink>
      <w:r w:rsidRPr="00E255D8">
        <w:rPr>
          <w:rFonts w:ascii="PT Astra Serif" w:hAnsi="PT Astra Serif"/>
          <w:sz w:val="24"/>
          <w:szCs w:val="24"/>
          <w:shd w:val="clear" w:color="auto" w:fill="FFFFFF"/>
        </w:rPr>
        <w:t> о приемке).</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r w:rsidRPr="00E255D8">
        <w:rPr>
          <w:rFonts w:ascii="PT Astra Serif" w:hAnsi="PT Astra Serif"/>
          <w:iCs/>
          <w:sz w:val="24"/>
          <w:szCs w:val="24"/>
          <w:lang w:eastAsia="ru-RU"/>
        </w:rPr>
        <w:t xml:space="preserve">Обеспечение исполнения контракта так же  не применяется в случаях, установленных </w:t>
      </w:r>
      <w:r w:rsidRPr="00E255D8">
        <w:rPr>
          <w:rFonts w:ascii="PT Astra Serif" w:hAnsi="PT Astra Serif"/>
          <w:sz w:val="24"/>
          <w:szCs w:val="24"/>
          <w:shd w:val="clear" w:color="auto" w:fill="FFFFFF"/>
        </w:rPr>
        <w:t>Федеральным законом № 44-ФЗ.</w:t>
      </w:r>
    </w:p>
    <w:p w:rsidR="00C84C05" w:rsidRPr="00E255D8" w:rsidRDefault="00C84C05" w:rsidP="008D18A1">
      <w:pPr>
        <w:numPr>
          <w:ilvl w:val="0"/>
          <w:numId w:val="6"/>
        </w:numPr>
        <w:suppressAutoHyphens/>
        <w:spacing w:after="0" w:line="240" w:lineRule="auto"/>
        <w:ind w:left="0" w:right="396" w:firstLine="0"/>
        <w:jc w:val="center"/>
        <w:rPr>
          <w:rFonts w:ascii="PT Astra Serif" w:hAnsi="PT Astra Serif"/>
          <w:b/>
          <w:sz w:val="24"/>
          <w:szCs w:val="24"/>
          <w:lang w:eastAsia="ar-SA"/>
        </w:rPr>
      </w:pPr>
      <w:r w:rsidRPr="00E255D8">
        <w:rPr>
          <w:rFonts w:ascii="PT Astra Serif" w:hAnsi="PT Astra Serif"/>
          <w:b/>
          <w:sz w:val="24"/>
          <w:szCs w:val="24"/>
        </w:rPr>
        <w:t>Прочие условия</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Взаимоотношения сторон, не урегулированные настоящим контрактом, регулируются действующим на территории Российской Федерации законодательством.</w:t>
      </w:r>
    </w:p>
    <w:p w:rsidR="00C84C05" w:rsidRPr="00E255D8" w:rsidRDefault="00C84C05" w:rsidP="006F7E21">
      <w:pPr>
        <w:numPr>
          <w:ilvl w:val="1"/>
          <w:numId w:val="6"/>
        </w:numPr>
        <w:suppressAutoHyphens/>
        <w:spacing w:after="0" w:line="240" w:lineRule="auto"/>
        <w:ind w:left="0" w:right="397" w:firstLine="0"/>
        <w:jc w:val="both"/>
        <w:rPr>
          <w:rFonts w:ascii="PT Astra Serif" w:hAnsi="PT Astra Serif"/>
          <w:sz w:val="24"/>
          <w:szCs w:val="24"/>
        </w:rPr>
      </w:pPr>
      <w:r w:rsidRPr="00E255D8">
        <w:rPr>
          <w:rFonts w:ascii="PT Astra Serif" w:hAnsi="PT Astra Serif"/>
          <w:sz w:val="24"/>
          <w:szCs w:val="24"/>
        </w:rPr>
        <w:t>Все изменения и дополнения к настоящему контракту действительны только в том случае, если они имеют ссылку на контракт, оформлены в письменном виде, подписаны уполномоченными на то представителями сторон и не противоречат действующему законодательству.</w:t>
      </w:r>
    </w:p>
    <w:p w:rsidR="006F7E21" w:rsidRPr="006F7E21" w:rsidRDefault="006F7E21" w:rsidP="006F7E21">
      <w:pPr>
        <w:spacing w:after="0" w:line="240" w:lineRule="auto"/>
        <w:ind w:right="397"/>
        <w:jc w:val="both"/>
        <w:rPr>
          <w:rFonts w:ascii="PT Astra Serif" w:hAnsi="PT Astra Serif"/>
          <w:sz w:val="24"/>
          <w:szCs w:val="24"/>
        </w:rPr>
      </w:pPr>
      <w:r>
        <w:rPr>
          <w:rFonts w:ascii="PT Astra Serif" w:hAnsi="PT Astra Serif" w:cs="Times New Roman"/>
          <w:sz w:val="24"/>
          <w:szCs w:val="24"/>
        </w:rPr>
        <w:t xml:space="preserve">13.3. </w:t>
      </w:r>
      <w:r w:rsidRPr="006F7E21">
        <w:rPr>
          <w:rFonts w:ascii="PT Astra Serif" w:hAnsi="PT Astra Serif" w:cs="Times New Roman"/>
          <w:sz w:val="24"/>
          <w:szCs w:val="24"/>
        </w:rPr>
        <w:t xml:space="preserve">Все юридически значимые сообщения, связанные с его исполнением, должны направляться в письменной форме и подписываться уполномоченными представителями сторон. </w:t>
      </w:r>
      <w:r w:rsidRPr="006F7E21">
        <w:rPr>
          <w:rFonts w:ascii="PT Astra Serif" w:hAnsi="PT Astra Serif"/>
          <w:sz w:val="24"/>
          <w:szCs w:val="24"/>
        </w:rPr>
        <w:t xml:space="preserve">Переписка между сторонами осуществляется одним из способов: путем обмена письмами по адресу электронной почты, письмами направленными Почтой России, либо </w:t>
      </w:r>
      <w:r w:rsidRPr="006F7E21">
        <w:rPr>
          <w:rFonts w:ascii="PT Astra Serif" w:hAnsi="PT Astra Serif" w:cs="Times New Roman"/>
          <w:sz w:val="24"/>
          <w:szCs w:val="24"/>
        </w:rPr>
        <w:t xml:space="preserve">с использованием единой информационной системы путем направления электронных уведомлений. Такие уведомления формируются с использованием единой информационной системы, подписываются усиленной электронной подписью лица, имеющего право действовать от имени заказчика, поставщика (подрядчика, исполнителя), и размещаются в единой информационной системе без размещения на официальном сайте в соответствии с частью 16 статьи 94 </w:t>
      </w:r>
      <w:r w:rsidRPr="006F7E21">
        <w:rPr>
          <w:rFonts w:ascii="PT Astra Serif" w:hAnsi="PT Astra Serif"/>
          <w:sz w:val="24"/>
          <w:szCs w:val="24"/>
          <w:shd w:val="clear" w:color="auto" w:fill="FFFFFF"/>
        </w:rPr>
        <w:t>Федерального закона от 5 апреля 2013 № 44-ФЗ "О контрактной системе в сфере закупок товаров, работ, услуг для обеспечения государственных и муниципальных нужд".</w:t>
      </w:r>
      <w:r w:rsidRPr="006F7E21">
        <w:rPr>
          <w:rFonts w:ascii="PT Astra Serif" w:hAnsi="PT Astra Serif" w:cs="Times New Roman"/>
          <w:sz w:val="24"/>
          <w:szCs w:val="24"/>
        </w:rPr>
        <w:t xml:space="preserve"> </w:t>
      </w:r>
      <w:r w:rsidRPr="006F7E21">
        <w:rPr>
          <w:rFonts w:ascii="PT Astra Serif" w:hAnsi="PT Astra Serif"/>
          <w:sz w:val="24"/>
          <w:szCs w:val="24"/>
        </w:rPr>
        <w:t>Сообщения направляются по адресу, указанному  в настоящем Контракте. Датой соответствующего уведомления (извещения) считается день отправления сообщения электронной почты либо дата доставки почтового отправления.</w:t>
      </w:r>
    </w:p>
    <w:p w:rsidR="00C84C05" w:rsidRPr="00E255D8" w:rsidRDefault="006F7E21" w:rsidP="006F7E21">
      <w:pPr>
        <w:suppressAutoHyphens/>
        <w:spacing w:after="0" w:line="240" w:lineRule="auto"/>
        <w:ind w:right="397"/>
        <w:jc w:val="both"/>
        <w:rPr>
          <w:rFonts w:ascii="PT Astra Serif" w:hAnsi="PT Astra Serif"/>
          <w:sz w:val="24"/>
          <w:szCs w:val="24"/>
        </w:rPr>
      </w:pPr>
      <w:r>
        <w:rPr>
          <w:rFonts w:ascii="PT Astra Serif" w:hAnsi="PT Astra Serif"/>
          <w:sz w:val="24"/>
          <w:szCs w:val="24"/>
        </w:rPr>
        <w:t xml:space="preserve">13.4. </w:t>
      </w:r>
      <w:r w:rsidR="00C84C05" w:rsidRPr="00E255D8">
        <w:rPr>
          <w:rFonts w:ascii="PT Astra Serif" w:hAnsi="PT Astra Serif"/>
          <w:sz w:val="24"/>
          <w:szCs w:val="24"/>
        </w:rPr>
        <w:t xml:space="preserve">Передача сторонами любой документации (чертежи, разрешения, акты, протоколы, техническая документация и пр.), </w:t>
      </w:r>
      <w:r w:rsidR="00C84C05" w:rsidRPr="00E255D8">
        <w:rPr>
          <w:rFonts w:ascii="PT Astra Serif" w:hAnsi="PT Astra Serif"/>
          <w:b/>
          <w:sz w:val="24"/>
          <w:szCs w:val="24"/>
        </w:rPr>
        <w:t>в том числ</w:t>
      </w:r>
      <w:r w:rsidR="0007204E">
        <w:rPr>
          <w:rFonts w:ascii="PT Astra Serif" w:hAnsi="PT Astra Serif"/>
          <w:b/>
          <w:sz w:val="24"/>
          <w:szCs w:val="24"/>
        </w:rPr>
        <w:t>е документов согласно пункту 6.2</w:t>
      </w:r>
      <w:r w:rsidR="00C84C05" w:rsidRPr="00E255D8">
        <w:rPr>
          <w:rFonts w:ascii="PT Astra Serif" w:hAnsi="PT Astra Serif"/>
          <w:sz w:val="24"/>
          <w:szCs w:val="24"/>
        </w:rPr>
        <w:t xml:space="preserve"> контракта производится путем её передачи представителю стороны под роспись с приложением передаваемых документов. Первичные учетные докумен</w:t>
      </w:r>
      <w:r w:rsidR="0007204E">
        <w:rPr>
          <w:rFonts w:ascii="PT Astra Serif" w:hAnsi="PT Astra Serif"/>
          <w:sz w:val="24"/>
          <w:szCs w:val="24"/>
        </w:rPr>
        <w:t>ты,  предусмотренные пунктом 6.2</w:t>
      </w:r>
      <w:r w:rsidR="00C84C05" w:rsidRPr="00E255D8">
        <w:rPr>
          <w:rFonts w:ascii="PT Astra Serif" w:hAnsi="PT Astra Serif"/>
          <w:sz w:val="24"/>
          <w:szCs w:val="24"/>
        </w:rPr>
        <w:t xml:space="preserve"> составляются на бумажном носителе.</w:t>
      </w:r>
    </w:p>
    <w:p w:rsidR="00C84C05" w:rsidRPr="006F7E21" w:rsidRDefault="006F7E21" w:rsidP="006F7E21">
      <w:pPr>
        <w:suppressAutoHyphens/>
        <w:spacing w:after="0" w:line="240" w:lineRule="auto"/>
        <w:ind w:right="396"/>
        <w:jc w:val="both"/>
        <w:rPr>
          <w:rFonts w:ascii="PT Astra Serif" w:hAnsi="PT Astra Serif"/>
          <w:sz w:val="24"/>
          <w:szCs w:val="24"/>
        </w:rPr>
      </w:pPr>
      <w:r>
        <w:rPr>
          <w:rFonts w:ascii="PT Astra Serif" w:hAnsi="PT Astra Serif"/>
          <w:sz w:val="24"/>
          <w:szCs w:val="24"/>
        </w:rPr>
        <w:t xml:space="preserve">13.5. </w:t>
      </w:r>
      <w:r w:rsidR="00C84C05" w:rsidRPr="00E255D8">
        <w:rPr>
          <w:rFonts w:ascii="PT Astra Serif" w:hAnsi="PT Astra Serif"/>
          <w:sz w:val="24"/>
          <w:szCs w:val="24"/>
        </w:rPr>
        <w:t xml:space="preserve">На момент заключения контракта техническая документация, необходимая для выполнения работ, передана Подрядчику. Подписывая настоящий контракт, Подрядчик подтверждает, что ознакомлен с требованиями рабочей документации и технического задания, порядком выполнения работ, условиями их приемки, а также иных документов, </w:t>
      </w:r>
      <w:r w:rsidR="00C84C05" w:rsidRPr="006F7E21">
        <w:rPr>
          <w:rFonts w:ascii="PT Astra Serif" w:hAnsi="PT Astra Serif"/>
          <w:sz w:val="24"/>
          <w:szCs w:val="24"/>
        </w:rPr>
        <w:t>устанавливающих требования к производству работ, указанных в настоящем контракте и техническом задании в объеме, достаточном для выполнения работ, и не имеет претензий к объему и качеству исходной документации.</w:t>
      </w:r>
    </w:p>
    <w:p w:rsidR="006F7E21" w:rsidRPr="006F7E21" w:rsidRDefault="006F7E21" w:rsidP="006F7E21">
      <w:pPr>
        <w:spacing w:after="0" w:line="240" w:lineRule="auto"/>
        <w:jc w:val="both"/>
        <w:rPr>
          <w:rFonts w:ascii="PT Astra Serif" w:hAnsi="PT Astra Serif" w:cs="Times New Roman"/>
          <w:sz w:val="24"/>
          <w:szCs w:val="24"/>
        </w:rPr>
      </w:pPr>
      <w:r>
        <w:rPr>
          <w:rStyle w:val="afa"/>
          <w:rFonts w:ascii="PT Astra Serif" w:hAnsi="PT Astra Serif"/>
          <w:i w:val="0"/>
          <w:color w:val="22272F"/>
          <w:sz w:val="24"/>
          <w:szCs w:val="24"/>
          <w:shd w:val="clear" w:color="auto" w:fill="FFFFFF"/>
        </w:rPr>
        <w:t xml:space="preserve">13.6. </w:t>
      </w:r>
      <w:r w:rsidRPr="006F7E21">
        <w:rPr>
          <w:rStyle w:val="afa"/>
          <w:rFonts w:ascii="PT Astra Serif" w:hAnsi="PT Astra Serif"/>
          <w:i w:val="0"/>
          <w:color w:val="22272F"/>
          <w:sz w:val="24"/>
          <w:szCs w:val="24"/>
          <w:shd w:val="clear" w:color="auto" w:fill="FFFFFF"/>
        </w:rPr>
        <w:t>Согласование</w:t>
      </w:r>
      <w:r w:rsidRPr="006F7E21">
        <w:rPr>
          <w:rFonts w:ascii="PT Astra Serif" w:hAnsi="PT Astra Serif"/>
          <w:color w:val="22272F"/>
          <w:sz w:val="24"/>
          <w:szCs w:val="24"/>
          <w:shd w:val="clear" w:color="auto" w:fill="FFFFFF"/>
        </w:rPr>
        <w:t> </w:t>
      </w:r>
      <w:r w:rsidRPr="006F7E21">
        <w:rPr>
          <w:rStyle w:val="afa"/>
          <w:rFonts w:ascii="PT Astra Serif" w:hAnsi="PT Astra Serif"/>
          <w:i w:val="0"/>
          <w:color w:val="22272F"/>
          <w:sz w:val="24"/>
          <w:szCs w:val="24"/>
          <w:shd w:val="clear" w:color="auto" w:fill="FFFFFF"/>
        </w:rPr>
        <w:t>проектной</w:t>
      </w:r>
      <w:r w:rsidRPr="006F7E21">
        <w:rPr>
          <w:rFonts w:ascii="PT Astra Serif" w:hAnsi="PT Astra Serif"/>
          <w:color w:val="22272F"/>
          <w:sz w:val="24"/>
          <w:szCs w:val="24"/>
          <w:shd w:val="clear" w:color="auto" w:fill="FFFFFF"/>
        </w:rPr>
        <w:t> </w:t>
      </w:r>
      <w:r w:rsidRPr="006F7E21">
        <w:rPr>
          <w:rStyle w:val="afa"/>
          <w:rFonts w:ascii="PT Astra Serif" w:hAnsi="PT Astra Serif"/>
          <w:i w:val="0"/>
          <w:color w:val="22272F"/>
          <w:sz w:val="24"/>
          <w:szCs w:val="24"/>
          <w:shd w:val="clear" w:color="auto" w:fill="FFFFFF"/>
        </w:rPr>
        <w:t>документации</w:t>
      </w:r>
      <w:r w:rsidRPr="006F7E21">
        <w:rPr>
          <w:rFonts w:ascii="PT Astra Serif" w:hAnsi="PT Astra Serif"/>
          <w:color w:val="22272F"/>
          <w:sz w:val="24"/>
          <w:szCs w:val="24"/>
          <w:shd w:val="clear" w:color="auto" w:fill="FFFFFF"/>
        </w:rPr>
        <w:t> </w:t>
      </w:r>
      <w:r w:rsidRPr="006F7E21">
        <w:rPr>
          <w:rStyle w:val="afa"/>
          <w:rFonts w:ascii="PT Astra Serif" w:hAnsi="PT Astra Serif"/>
          <w:i w:val="0"/>
          <w:color w:val="22272F"/>
          <w:sz w:val="24"/>
          <w:szCs w:val="24"/>
          <w:shd w:val="clear" w:color="auto" w:fill="FFFFFF"/>
        </w:rPr>
        <w:t>оформляется</w:t>
      </w:r>
      <w:r w:rsidRPr="006F7E21">
        <w:rPr>
          <w:rFonts w:ascii="PT Astra Serif" w:hAnsi="PT Astra Serif"/>
          <w:color w:val="22272F"/>
          <w:sz w:val="24"/>
          <w:szCs w:val="24"/>
          <w:shd w:val="clear" w:color="auto" w:fill="FFFFFF"/>
        </w:rPr>
        <w:t> подписью и печатью согласующих лиц  </w:t>
      </w:r>
      <w:r w:rsidRPr="006F7E21">
        <w:rPr>
          <w:rStyle w:val="afa"/>
          <w:rFonts w:ascii="PT Astra Serif" w:hAnsi="PT Astra Serif"/>
          <w:i w:val="0"/>
          <w:color w:val="22272F"/>
          <w:sz w:val="24"/>
          <w:szCs w:val="24"/>
          <w:shd w:val="clear" w:color="auto" w:fill="FFFFFF"/>
        </w:rPr>
        <w:t>проставляемой</w:t>
      </w:r>
      <w:r w:rsidRPr="006F7E21">
        <w:rPr>
          <w:rFonts w:ascii="PT Astra Serif" w:hAnsi="PT Astra Serif"/>
          <w:color w:val="22272F"/>
          <w:sz w:val="24"/>
          <w:szCs w:val="24"/>
          <w:shd w:val="clear" w:color="auto" w:fill="FFFFFF"/>
        </w:rPr>
        <w:t> на главных листах материалов </w:t>
      </w:r>
      <w:r w:rsidRPr="006F7E21">
        <w:rPr>
          <w:rStyle w:val="afa"/>
          <w:rFonts w:ascii="PT Astra Serif" w:hAnsi="PT Astra Serif"/>
          <w:i w:val="0"/>
          <w:color w:val="22272F"/>
          <w:sz w:val="24"/>
          <w:szCs w:val="24"/>
          <w:shd w:val="clear" w:color="auto" w:fill="FFFFFF"/>
        </w:rPr>
        <w:t>проектной</w:t>
      </w:r>
      <w:r w:rsidR="00A92775">
        <w:rPr>
          <w:rStyle w:val="afa"/>
          <w:rFonts w:ascii="PT Astra Serif" w:hAnsi="PT Astra Serif"/>
          <w:i w:val="0"/>
          <w:color w:val="22272F"/>
          <w:sz w:val="24"/>
          <w:szCs w:val="24"/>
          <w:shd w:val="clear" w:color="auto" w:fill="FFFFFF"/>
        </w:rPr>
        <w:t xml:space="preserve"> документации</w:t>
      </w:r>
      <w:r w:rsidRPr="006F7E21">
        <w:rPr>
          <w:rStyle w:val="afa"/>
          <w:rFonts w:ascii="PT Astra Serif" w:hAnsi="PT Astra Serif"/>
          <w:i w:val="0"/>
          <w:color w:val="22272F"/>
          <w:sz w:val="24"/>
          <w:szCs w:val="24"/>
          <w:shd w:val="clear" w:color="auto" w:fill="FFFFFF"/>
        </w:rPr>
        <w:t>.</w:t>
      </w:r>
      <w:r w:rsidRPr="006F7E21">
        <w:rPr>
          <w:rFonts w:ascii="PT Astra Serif" w:hAnsi="PT Astra Serif"/>
          <w:color w:val="22272F"/>
          <w:sz w:val="24"/>
          <w:szCs w:val="24"/>
          <w:shd w:val="clear" w:color="auto" w:fill="FFFFFF"/>
        </w:rPr>
        <w:t> </w:t>
      </w:r>
    </w:p>
    <w:p w:rsidR="00C84C05" w:rsidRPr="006F7E21" w:rsidRDefault="006F7E21" w:rsidP="006F7E21">
      <w:pPr>
        <w:suppressAutoHyphens/>
        <w:spacing w:after="0" w:line="240" w:lineRule="auto"/>
        <w:ind w:right="396"/>
        <w:jc w:val="both"/>
        <w:rPr>
          <w:rFonts w:ascii="PT Astra Serif" w:hAnsi="PT Astra Serif"/>
          <w:sz w:val="24"/>
          <w:szCs w:val="24"/>
        </w:rPr>
      </w:pPr>
      <w:r>
        <w:rPr>
          <w:rFonts w:ascii="PT Astra Serif" w:hAnsi="PT Astra Serif"/>
          <w:sz w:val="24"/>
          <w:szCs w:val="24"/>
        </w:rPr>
        <w:t xml:space="preserve">13.7. </w:t>
      </w:r>
      <w:r w:rsidR="00C84C05" w:rsidRPr="006F7E21">
        <w:rPr>
          <w:rFonts w:ascii="PT Astra Serif" w:hAnsi="PT Astra Serif"/>
          <w:sz w:val="24"/>
          <w:szCs w:val="24"/>
        </w:rPr>
        <w:t>Неотъемлемой частью настоящего контракта является:</w:t>
      </w:r>
    </w:p>
    <w:p w:rsidR="00C84C05" w:rsidRDefault="00C84C05" w:rsidP="006F7E21">
      <w:pPr>
        <w:spacing w:after="0" w:line="240" w:lineRule="auto"/>
        <w:ind w:right="396"/>
        <w:jc w:val="both"/>
        <w:rPr>
          <w:rFonts w:ascii="PT Astra Serif" w:hAnsi="PT Astra Serif"/>
          <w:sz w:val="24"/>
          <w:szCs w:val="24"/>
        </w:rPr>
      </w:pPr>
      <w:r w:rsidRPr="006F7E21">
        <w:rPr>
          <w:rFonts w:ascii="PT Astra Serif" w:hAnsi="PT Astra Serif"/>
          <w:sz w:val="24"/>
          <w:szCs w:val="24"/>
        </w:rPr>
        <w:t>- техническое задание (Приложение</w:t>
      </w:r>
      <w:r w:rsidR="00A92775">
        <w:rPr>
          <w:rFonts w:ascii="PT Astra Serif" w:hAnsi="PT Astra Serif"/>
          <w:sz w:val="24"/>
          <w:szCs w:val="24"/>
        </w:rPr>
        <w:t xml:space="preserve"> №1);</w:t>
      </w:r>
    </w:p>
    <w:p w:rsidR="00A92775" w:rsidRPr="006F7E21" w:rsidRDefault="00612B6D" w:rsidP="006F7E21">
      <w:pPr>
        <w:spacing w:after="0" w:line="240" w:lineRule="auto"/>
        <w:ind w:right="396"/>
        <w:jc w:val="both"/>
        <w:rPr>
          <w:rFonts w:ascii="PT Astra Serif" w:hAnsi="PT Astra Serif"/>
          <w:sz w:val="24"/>
          <w:szCs w:val="24"/>
        </w:rPr>
      </w:pPr>
      <w:r>
        <w:rPr>
          <w:rFonts w:ascii="PT Astra Serif" w:hAnsi="PT Astra Serif"/>
          <w:sz w:val="24"/>
          <w:szCs w:val="24"/>
        </w:rPr>
        <w:t xml:space="preserve">- проектно-сметная </w:t>
      </w:r>
      <w:r w:rsidR="00A92775">
        <w:rPr>
          <w:rFonts w:ascii="PT Astra Serif" w:hAnsi="PT Astra Serif"/>
          <w:sz w:val="24"/>
          <w:szCs w:val="24"/>
        </w:rPr>
        <w:t>документация (Приложение №2).</w:t>
      </w:r>
    </w:p>
    <w:p w:rsidR="00C84C05" w:rsidRPr="006F7E21" w:rsidRDefault="006F7E21" w:rsidP="006F7E21">
      <w:pPr>
        <w:spacing w:after="0" w:line="240" w:lineRule="auto"/>
        <w:ind w:right="396"/>
        <w:jc w:val="both"/>
        <w:rPr>
          <w:rFonts w:ascii="PT Astra Serif" w:hAnsi="PT Astra Serif"/>
          <w:sz w:val="24"/>
          <w:szCs w:val="24"/>
        </w:rPr>
      </w:pPr>
      <w:r>
        <w:rPr>
          <w:rFonts w:ascii="PT Astra Serif" w:hAnsi="PT Astra Serif"/>
          <w:sz w:val="24"/>
          <w:szCs w:val="24"/>
        </w:rPr>
        <w:t>13.8</w:t>
      </w:r>
      <w:r w:rsidR="00C84C05" w:rsidRPr="006F7E21">
        <w:rPr>
          <w:rFonts w:ascii="PT Astra Serif" w:hAnsi="PT Astra Serif"/>
          <w:sz w:val="24"/>
          <w:szCs w:val="24"/>
        </w:rPr>
        <w:t>. Настоящий контракт составлен в форме электронного документа, подписанного электронными цифровыми подписями уполномоченных на подписание контракта лиц обеих сторон.</w:t>
      </w:r>
    </w:p>
    <w:p w:rsidR="00C84C05" w:rsidRPr="00E255D8" w:rsidRDefault="006F7E21" w:rsidP="008D18A1">
      <w:pPr>
        <w:tabs>
          <w:tab w:val="left" w:pos="-104"/>
        </w:tabs>
        <w:spacing w:after="0" w:line="240" w:lineRule="auto"/>
        <w:ind w:right="396"/>
        <w:jc w:val="both"/>
        <w:rPr>
          <w:rFonts w:ascii="PT Astra Serif" w:hAnsi="PT Astra Serif"/>
          <w:sz w:val="24"/>
          <w:szCs w:val="24"/>
        </w:rPr>
      </w:pPr>
      <w:r>
        <w:rPr>
          <w:rFonts w:ascii="PT Astra Serif" w:hAnsi="PT Astra Serif"/>
          <w:sz w:val="24"/>
          <w:szCs w:val="24"/>
        </w:rPr>
        <w:lastRenderedPageBreak/>
        <w:t>13.9</w:t>
      </w:r>
      <w:r w:rsidR="00C84C05" w:rsidRPr="00E255D8">
        <w:rPr>
          <w:rFonts w:ascii="PT Astra Serif" w:hAnsi="PT Astra Serif"/>
          <w:sz w:val="24"/>
          <w:szCs w:val="24"/>
        </w:rPr>
        <w:t>. Электронная цифровая подпись в настоящем электронном документе, сертификат которой содержит необходимые при осуществлении данных отношений сведения о правомочиях его владельца, признается равнозначной собственноручной подписи лица в документе на бумажном носителе, заверенной печатью.</w:t>
      </w:r>
    </w:p>
    <w:p w:rsidR="00C84C05" w:rsidRPr="00E255D8" w:rsidRDefault="006F7E21" w:rsidP="008D18A1">
      <w:pPr>
        <w:autoSpaceDE w:val="0"/>
        <w:autoSpaceDN w:val="0"/>
        <w:adjustRightInd w:val="0"/>
        <w:spacing w:after="0" w:line="240" w:lineRule="auto"/>
        <w:ind w:right="396"/>
        <w:jc w:val="both"/>
        <w:rPr>
          <w:rFonts w:ascii="PT Astra Serif" w:hAnsi="PT Astra Serif"/>
          <w:sz w:val="24"/>
          <w:szCs w:val="24"/>
        </w:rPr>
      </w:pPr>
      <w:r>
        <w:rPr>
          <w:rFonts w:ascii="PT Astra Serif" w:hAnsi="PT Astra Serif"/>
          <w:sz w:val="24"/>
          <w:szCs w:val="24"/>
        </w:rPr>
        <w:t>13.10</w:t>
      </w:r>
      <w:r w:rsidR="00C84C05" w:rsidRPr="00E255D8">
        <w:rPr>
          <w:rFonts w:ascii="PT Astra Serif" w:hAnsi="PT Astra Serif"/>
          <w:sz w:val="24"/>
          <w:szCs w:val="24"/>
        </w:rPr>
        <w:t>. В соответствии со статьей 160 Гражданского кодекса Российской Федерации стороны договорились использовать квалифицированную электронную подпись при заключении, изменении и расторжении контракта, дополнительных соглашений и приложений к контрактам, подписании иных документов, связанных с исполнением контракта.</w:t>
      </w:r>
    </w:p>
    <w:p w:rsidR="00603E8D" w:rsidRPr="00E255D8" w:rsidRDefault="00603E8D" w:rsidP="00E1272E">
      <w:pPr>
        <w:autoSpaceDE w:val="0"/>
        <w:autoSpaceDN w:val="0"/>
        <w:adjustRightInd w:val="0"/>
        <w:spacing w:after="0"/>
        <w:ind w:right="396"/>
        <w:jc w:val="both"/>
        <w:rPr>
          <w:rFonts w:ascii="PT Astra Serif" w:hAnsi="PT Astra Serif"/>
          <w:sz w:val="24"/>
          <w:szCs w:val="24"/>
        </w:rPr>
      </w:pPr>
    </w:p>
    <w:p w:rsidR="00C84C05" w:rsidRPr="00E255D8" w:rsidRDefault="00C84C05" w:rsidP="000719CB">
      <w:pPr>
        <w:tabs>
          <w:tab w:val="left" w:pos="-1056"/>
          <w:tab w:val="left" w:pos="-876"/>
          <w:tab w:val="left" w:pos="-696"/>
          <w:tab w:val="left" w:pos="-516"/>
          <w:tab w:val="left" w:pos="-336"/>
          <w:tab w:val="left" w:pos="-156"/>
          <w:tab w:val="left" w:pos="0"/>
          <w:tab w:val="left" w:pos="60"/>
          <w:tab w:val="left" w:pos="180"/>
          <w:tab w:val="left" w:pos="240"/>
          <w:tab w:val="left" w:pos="600"/>
          <w:tab w:val="left" w:pos="780"/>
          <w:tab w:val="left" w:pos="915"/>
          <w:tab w:val="left" w:pos="960"/>
          <w:tab w:val="left" w:pos="1500"/>
        </w:tabs>
        <w:autoSpaceDE w:val="0"/>
        <w:autoSpaceDN w:val="0"/>
        <w:adjustRightInd w:val="0"/>
        <w:spacing w:after="0"/>
        <w:ind w:left="-567" w:right="396"/>
        <w:jc w:val="center"/>
        <w:rPr>
          <w:rFonts w:ascii="PT Astra Serif" w:hAnsi="PT Astra Serif"/>
          <w:b/>
          <w:sz w:val="24"/>
          <w:szCs w:val="24"/>
        </w:rPr>
      </w:pPr>
      <w:r w:rsidRPr="00E255D8">
        <w:rPr>
          <w:rFonts w:ascii="PT Astra Serif" w:hAnsi="PT Astra Serif"/>
          <w:b/>
          <w:sz w:val="24"/>
          <w:szCs w:val="24"/>
        </w:rPr>
        <w:t>Подписи сторон</w:t>
      </w:r>
    </w:p>
    <w:p w:rsidR="00C84C05" w:rsidRPr="00E255D8" w:rsidRDefault="00C84C05" w:rsidP="000719CB">
      <w:pPr>
        <w:tabs>
          <w:tab w:val="left" w:pos="-1056"/>
          <w:tab w:val="left" w:pos="-876"/>
          <w:tab w:val="left" w:pos="-696"/>
          <w:tab w:val="left" w:pos="-516"/>
          <w:tab w:val="left" w:pos="-336"/>
          <w:tab w:val="left" w:pos="-156"/>
          <w:tab w:val="left" w:pos="0"/>
          <w:tab w:val="left" w:pos="60"/>
          <w:tab w:val="left" w:pos="180"/>
          <w:tab w:val="left" w:pos="240"/>
          <w:tab w:val="left" w:pos="600"/>
          <w:tab w:val="left" w:pos="780"/>
          <w:tab w:val="left" w:pos="915"/>
          <w:tab w:val="left" w:pos="960"/>
          <w:tab w:val="left" w:pos="1500"/>
        </w:tabs>
        <w:autoSpaceDE w:val="0"/>
        <w:autoSpaceDN w:val="0"/>
        <w:adjustRightInd w:val="0"/>
        <w:spacing w:after="0"/>
        <w:ind w:left="-567" w:right="396"/>
        <w:jc w:val="center"/>
        <w:rPr>
          <w:rFonts w:ascii="PT Astra Serif" w:hAnsi="PT Astra Serif"/>
          <w:b/>
          <w:i/>
          <w:sz w:val="24"/>
          <w:szCs w:val="24"/>
        </w:rPr>
      </w:pPr>
      <w:r w:rsidRPr="00E255D8">
        <w:rPr>
          <w:rFonts w:ascii="PT Astra Serif" w:hAnsi="PT Astra Serif"/>
          <w:b/>
          <w:i/>
          <w:sz w:val="24"/>
          <w:szCs w:val="24"/>
        </w:rPr>
        <w:t xml:space="preserve">Контракт подписан электронными подписями, уполномоченных представителей сторон </w:t>
      </w:r>
    </w:p>
    <w:p w:rsidR="00143BE6" w:rsidRPr="00E255D8" w:rsidRDefault="00BE53C6" w:rsidP="000719CB">
      <w:pPr>
        <w:spacing w:after="0"/>
        <w:ind w:left="-567" w:right="396"/>
        <w:jc w:val="center"/>
        <w:rPr>
          <w:rFonts w:ascii="PT Astra Serif" w:hAnsi="PT Astra Serif"/>
          <w:b/>
          <w:i/>
          <w:sz w:val="24"/>
          <w:szCs w:val="24"/>
        </w:rPr>
      </w:pPr>
      <w:r w:rsidRPr="00E255D8">
        <w:rPr>
          <w:rFonts w:ascii="PT Astra Serif" w:hAnsi="PT Astra Serif"/>
          <w:b/>
          <w:i/>
          <w:sz w:val="24"/>
          <w:szCs w:val="24"/>
        </w:rPr>
        <w:t>в единой информационной системе https://zakupki.gov.ru/</w:t>
      </w:r>
    </w:p>
    <w:p w:rsidR="00B55BF9" w:rsidRPr="00E255D8" w:rsidRDefault="00B55BF9" w:rsidP="000719CB">
      <w:pPr>
        <w:tabs>
          <w:tab w:val="center" w:pos="4153"/>
          <w:tab w:val="right" w:pos="8306"/>
          <w:tab w:val="right" w:pos="10200"/>
        </w:tabs>
        <w:suppressAutoHyphens/>
        <w:spacing w:after="0" w:line="240" w:lineRule="auto"/>
        <w:ind w:left="-567" w:right="396"/>
        <w:jc w:val="center"/>
        <w:rPr>
          <w:rFonts w:ascii="PT Astra Serif" w:eastAsia="Times New Roman" w:hAnsi="PT Astra Serif" w:cs="Times New Roman"/>
          <w:b/>
          <w:i/>
          <w:color w:val="FF0000"/>
          <w:kern w:val="2"/>
          <w:sz w:val="24"/>
          <w:szCs w:val="24"/>
          <w:lang w:eastAsia="ar-SA"/>
        </w:rPr>
      </w:pPr>
    </w:p>
    <w:p w:rsidR="006F7E21" w:rsidRDefault="006F7E21"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6F7E21" w:rsidRDefault="006F7E21"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6F7E21" w:rsidRDefault="006F7E21"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B6486F" w:rsidRDefault="00B6486F" w:rsidP="00B6486F">
      <w:pPr>
        <w:spacing w:after="0"/>
        <w:jc w:val="both"/>
        <w:rPr>
          <w:rFonts w:ascii="PT Astra Serif" w:hAnsi="PT Astra Serif"/>
          <w:sz w:val="24"/>
          <w:szCs w:val="24"/>
        </w:rPr>
      </w:pPr>
      <w:r>
        <w:rPr>
          <w:rFonts w:ascii="PT Astra Serif" w:hAnsi="PT Astra Serif"/>
          <w:b/>
          <w:sz w:val="24"/>
          <w:szCs w:val="24"/>
        </w:rPr>
        <w:t>Руководитель: з</w:t>
      </w:r>
      <w:r>
        <w:rPr>
          <w:rFonts w:ascii="PT Astra Serif" w:hAnsi="PT Astra Serif"/>
          <w:sz w:val="24"/>
          <w:szCs w:val="24"/>
        </w:rPr>
        <w:t>аместитель главы города - директор департамента жилищно-коммунального и строительного комплекса – Ефимов Роман Александрович</w:t>
      </w:r>
    </w:p>
    <w:p w:rsidR="00B6486F" w:rsidRDefault="00B6486F" w:rsidP="00B6486F">
      <w:pPr>
        <w:spacing w:after="0" w:line="240" w:lineRule="auto"/>
        <w:jc w:val="both"/>
        <w:rPr>
          <w:rFonts w:ascii="PT Astra Serif" w:hAnsi="PT Astra Serif"/>
          <w:sz w:val="24"/>
          <w:szCs w:val="24"/>
        </w:rPr>
      </w:pPr>
    </w:p>
    <w:p w:rsidR="006F7E21" w:rsidRPr="00B6486F" w:rsidRDefault="00B6486F" w:rsidP="00B6486F">
      <w:pPr>
        <w:spacing w:after="0" w:line="240" w:lineRule="auto"/>
        <w:jc w:val="both"/>
        <w:rPr>
          <w:rFonts w:ascii="PT Astra Serif" w:hAnsi="PT Astra Serif"/>
          <w:b/>
          <w:sz w:val="24"/>
          <w:szCs w:val="24"/>
          <w:lang w:eastAsia="ar-SA"/>
        </w:rPr>
      </w:pPr>
      <w:r>
        <w:rPr>
          <w:rFonts w:ascii="PT Astra Serif" w:hAnsi="PT Astra Serif"/>
          <w:sz w:val="24"/>
          <w:szCs w:val="24"/>
        </w:rPr>
        <w:t>_________________________________________________________________________________</w:t>
      </w:r>
    </w:p>
    <w:p w:rsidR="006F7E21" w:rsidRDefault="006F7E21"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6F7E21" w:rsidRDefault="006F7E21"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080FB5" w:rsidRPr="00FA7D69" w:rsidRDefault="00AD5809"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r w:rsidRPr="000719CB">
        <w:rPr>
          <w:rFonts w:ascii="PT Astra Serif" w:eastAsia="Times New Roman" w:hAnsi="PT Astra Serif" w:cs="Times New Roman"/>
          <w:kern w:val="2"/>
          <w:sz w:val="24"/>
          <w:szCs w:val="24"/>
          <w:lang w:eastAsia="ar-SA"/>
        </w:rPr>
        <w:lastRenderedPageBreak/>
        <w:t>П</w:t>
      </w:r>
      <w:r w:rsidR="000801F4" w:rsidRPr="000719CB">
        <w:rPr>
          <w:rFonts w:ascii="PT Astra Serif" w:eastAsia="Times New Roman" w:hAnsi="PT Astra Serif" w:cs="Times New Roman"/>
          <w:kern w:val="2"/>
          <w:sz w:val="24"/>
          <w:szCs w:val="24"/>
          <w:lang w:eastAsia="ar-SA"/>
        </w:rPr>
        <w:t>р</w:t>
      </w:r>
      <w:r w:rsidR="00326415" w:rsidRPr="000719CB">
        <w:rPr>
          <w:rFonts w:ascii="PT Astra Serif" w:eastAsia="Times New Roman" w:hAnsi="PT Astra Serif" w:cs="Times New Roman"/>
          <w:kern w:val="2"/>
          <w:sz w:val="24"/>
          <w:szCs w:val="24"/>
          <w:lang w:eastAsia="ar-SA"/>
        </w:rPr>
        <w:t xml:space="preserve">иложение </w:t>
      </w:r>
      <w:r w:rsidR="00FA7D69">
        <w:rPr>
          <w:rFonts w:ascii="PT Astra Serif" w:eastAsia="Times New Roman" w:hAnsi="PT Astra Serif" w:cs="Times New Roman"/>
          <w:kern w:val="2"/>
          <w:sz w:val="24"/>
          <w:szCs w:val="24"/>
          <w:lang w:eastAsia="ar-SA"/>
        </w:rPr>
        <w:t>№1</w:t>
      </w:r>
    </w:p>
    <w:p w:rsidR="000801F4" w:rsidRPr="00FA3E5D" w:rsidRDefault="00080FB5" w:rsidP="00FA3E5D">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r w:rsidRPr="000719CB">
        <w:rPr>
          <w:rFonts w:ascii="PT Astra Serif" w:eastAsia="Times New Roman" w:hAnsi="PT Astra Serif" w:cs="Times New Roman"/>
          <w:kern w:val="2"/>
          <w:sz w:val="24"/>
          <w:szCs w:val="24"/>
          <w:lang w:eastAsia="ar-SA"/>
        </w:rPr>
        <w:t xml:space="preserve">к муниципальному контракту </w:t>
      </w:r>
    </w:p>
    <w:p w:rsidR="00FA3E5D" w:rsidRPr="00FA3E5D" w:rsidRDefault="000801F4" w:rsidP="00FA3E5D">
      <w:pPr>
        <w:autoSpaceDE w:val="0"/>
        <w:autoSpaceDN w:val="0"/>
        <w:adjustRightInd w:val="0"/>
        <w:spacing w:after="0" w:line="240" w:lineRule="auto"/>
        <w:ind w:left="-709" w:right="-29"/>
        <w:jc w:val="center"/>
        <w:rPr>
          <w:rFonts w:ascii="PT Astra Serif" w:hAnsi="PT Astra Serif"/>
          <w:b/>
          <w:bCs/>
          <w:color w:val="000000"/>
          <w:sz w:val="24"/>
          <w:szCs w:val="24"/>
        </w:rPr>
      </w:pPr>
      <w:r w:rsidRPr="000719CB">
        <w:rPr>
          <w:rFonts w:ascii="PT Astra Serif" w:hAnsi="PT Astra Serif"/>
          <w:b/>
          <w:bCs/>
          <w:color w:val="000000"/>
          <w:sz w:val="24"/>
          <w:szCs w:val="24"/>
        </w:rPr>
        <w:t>Т</w:t>
      </w:r>
      <w:r w:rsidR="00A22735" w:rsidRPr="000719CB">
        <w:rPr>
          <w:rFonts w:ascii="PT Astra Serif" w:hAnsi="PT Astra Serif"/>
          <w:b/>
          <w:bCs/>
          <w:color w:val="000000"/>
          <w:sz w:val="24"/>
          <w:szCs w:val="24"/>
        </w:rPr>
        <w:t>ехническое задание</w:t>
      </w:r>
      <w:bookmarkStart w:id="13" w:name="RANGE!A1"/>
      <w:bookmarkEnd w:id="13"/>
    </w:p>
    <w:p w:rsidR="00F760A5" w:rsidRPr="00F760A5" w:rsidRDefault="00F760A5" w:rsidP="00F760A5">
      <w:pPr>
        <w:suppressAutoHyphens/>
        <w:autoSpaceDE w:val="0"/>
        <w:autoSpaceDN w:val="0"/>
        <w:adjustRightInd w:val="0"/>
        <w:spacing w:after="0" w:line="240" w:lineRule="auto"/>
        <w:ind w:right="-1"/>
        <w:jc w:val="center"/>
        <w:rPr>
          <w:rFonts w:ascii="PT Astra Serif" w:eastAsia="Times New Roman" w:hAnsi="PT Astra Serif" w:cs="Times New Roman"/>
          <w:b/>
          <w:bCs/>
          <w:kern w:val="2"/>
          <w:sz w:val="24"/>
          <w:szCs w:val="24"/>
          <w:u w:val="single"/>
          <w:lang w:eastAsia="ar-SA"/>
        </w:rPr>
      </w:pPr>
      <w:r w:rsidRPr="00F760A5">
        <w:rPr>
          <w:rFonts w:ascii="PT Astra Serif" w:eastAsia="Times New Roman" w:hAnsi="PT Astra Serif" w:cs="Times New Roman"/>
          <w:b/>
          <w:bCs/>
          <w:kern w:val="2"/>
          <w:sz w:val="24"/>
          <w:szCs w:val="24"/>
          <w:lang w:eastAsia="ar-SA"/>
        </w:rPr>
        <w:t xml:space="preserve">на </w:t>
      </w:r>
      <w:r w:rsidRPr="00F760A5">
        <w:rPr>
          <w:rFonts w:ascii="PT Astra Serif" w:eastAsia="Times New Roman" w:hAnsi="PT Astra Serif" w:cs="Times New Roman"/>
          <w:b/>
          <w:kern w:val="2"/>
          <w:sz w:val="24"/>
          <w:szCs w:val="24"/>
          <w:lang w:eastAsia="ar-SA"/>
        </w:rPr>
        <w:t>выполнение работ по благоустройству территории МБОУ «Средняя общеобразовательная школа №2», включая обустройство и оснащение плоскостных спортивных сооружений, развивающих площадок в городе Югорске</w:t>
      </w:r>
      <w:r w:rsidRPr="00F760A5">
        <w:rPr>
          <w:rFonts w:ascii="PT Astra Serif" w:eastAsia="Times New Roman" w:hAnsi="PT Astra Serif" w:cs="Times New Roman"/>
          <w:b/>
          <w:bCs/>
          <w:kern w:val="2"/>
          <w:sz w:val="24"/>
          <w:szCs w:val="24"/>
          <w:u w:val="single"/>
          <w:lang w:eastAsia="ar-SA"/>
        </w:rPr>
        <w:t xml:space="preserve"> </w:t>
      </w:r>
    </w:p>
    <w:p w:rsidR="00F760A5" w:rsidRPr="00F760A5" w:rsidRDefault="00F760A5" w:rsidP="00F760A5">
      <w:pPr>
        <w:suppressAutoHyphens/>
        <w:autoSpaceDE w:val="0"/>
        <w:autoSpaceDN w:val="0"/>
        <w:adjustRightInd w:val="0"/>
        <w:spacing w:after="0" w:line="240" w:lineRule="auto"/>
        <w:ind w:right="-1"/>
        <w:jc w:val="center"/>
        <w:rPr>
          <w:rFonts w:ascii="PT Astra Serif" w:eastAsia="Andale Sans UI" w:hAnsi="PT Astra Serif" w:cs="Times New Roman"/>
          <w:kern w:val="3"/>
          <w:sz w:val="24"/>
          <w:szCs w:val="24"/>
          <w:lang w:eastAsia="ja-JP" w:bidi="fa-IR"/>
        </w:rPr>
      </w:pPr>
      <w:r w:rsidRPr="00F760A5">
        <w:rPr>
          <w:rFonts w:ascii="PT Astra Serif" w:eastAsia="Times New Roman" w:hAnsi="PT Astra Serif" w:cs="Times New Roman"/>
          <w:b/>
          <w:bCs/>
          <w:kern w:val="2"/>
          <w:sz w:val="24"/>
          <w:szCs w:val="24"/>
          <w:u w:val="single"/>
          <w:lang w:eastAsia="ar-SA"/>
        </w:rPr>
        <w:t>Место выполнения работ</w:t>
      </w:r>
      <w:r w:rsidRPr="00F760A5">
        <w:rPr>
          <w:rFonts w:ascii="PT Astra Serif" w:eastAsia="Times New Roman" w:hAnsi="PT Astra Serif" w:cs="Times New Roman"/>
          <w:bCs/>
          <w:kern w:val="2"/>
          <w:sz w:val="24"/>
          <w:szCs w:val="24"/>
          <w:lang w:eastAsia="ar-SA"/>
        </w:rPr>
        <w:t xml:space="preserve">: </w:t>
      </w:r>
      <w:r w:rsidRPr="00F760A5">
        <w:rPr>
          <w:rFonts w:ascii="PT Astra Serif" w:eastAsia="Times New Roman" w:hAnsi="PT Astra Serif" w:cs="Times New Roman"/>
          <w:kern w:val="2"/>
          <w:sz w:val="24"/>
          <w:szCs w:val="24"/>
          <w:lang w:eastAsia="ar-SA"/>
        </w:rPr>
        <w:t xml:space="preserve">Ханты - Мансийский автономный округ - Югра, г. Югорск, </w:t>
      </w:r>
      <w:r w:rsidRPr="00F760A5">
        <w:rPr>
          <w:rFonts w:ascii="PT Astra Serif" w:eastAsia="Andale Sans UI" w:hAnsi="PT Astra Serif" w:cs="Times New Roman"/>
          <w:kern w:val="3"/>
          <w:sz w:val="24"/>
          <w:szCs w:val="24"/>
          <w:lang w:eastAsia="ja-JP" w:bidi="fa-IR"/>
        </w:rPr>
        <w:t xml:space="preserve">ул. Мира,85 </w:t>
      </w:r>
    </w:p>
    <w:p w:rsidR="00F760A5" w:rsidRPr="00F760A5" w:rsidRDefault="00F760A5" w:rsidP="00F760A5">
      <w:pPr>
        <w:suppressAutoHyphens/>
        <w:autoSpaceDE w:val="0"/>
        <w:autoSpaceDN w:val="0"/>
        <w:adjustRightInd w:val="0"/>
        <w:spacing w:after="0" w:line="240" w:lineRule="auto"/>
        <w:ind w:right="-1"/>
        <w:jc w:val="both"/>
        <w:rPr>
          <w:rFonts w:ascii="PT Astra Serif" w:eastAsia="Times New Roman" w:hAnsi="PT Astra Serif" w:cs="Times New Roman"/>
          <w:b/>
          <w:kern w:val="2"/>
          <w:sz w:val="24"/>
          <w:szCs w:val="24"/>
          <w:u w:val="single"/>
          <w:lang w:eastAsia="ar-SA"/>
        </w:rPr>
      </w:pPr>
      <w:r w:rsidRPr="00F760A5">
        <w:rPr>
          <w:rFonts w:ascii="PT Astra Serif" w:eastAsia="Times New Roman" w:hAnsi="PT Astra Serif" w:cs="Times New Roman"/>
          <w:b/>
          <w:kern w:val="2"/>
          <w:sz w:val="24"/>
          <w:szCs w:val="24"/>
          <w:lang w:eastAsia="ar-SA"/>
        </w:rPr>
        <w:t xml:space="preserve"> </w:t>
      </w:r>
      <w:r w:rsidRPr="00F760A5">
        <w:rPr>
          <w:rFonts w:ascii="PT Astra Serif" w:eastAsia="Times New Roman" w:hAnsi="PT Astra Serif" w:cs="Times New Roman"/>
          <w:b/>
          <w:kern w:val="2"/>
          <w:sz w:val="24"/>
          <w:szCs w:val="24"/>
          <w:u w:val="single"/>
          <w:lang w:eastAsia="ar-SA"/>
        </w:rPr>
        <w:t>Срок выполнения работ:</w:t>
      </w:r>
    </w:p>
    <w:p w:rsidR="00F760A5" w:rsidRPr="00F760A5" w:rsidRDefault="00F760A5" w:rsidP="00F760A5">
      <w:pPr>
        <w:suppressAutoHyphens/>
        <w:autoSpaceDE w:val="0"/>
        <w:autoSpaceDN w:val="0"/>
        <w:adjustRightInd w:val="0"/>
        <w:spacing w:after="0" w:line="240" w:lineRule="auto"/>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 начало: с даты заключения муниципального контракта;</w:t>
      </w:r>
    </w:p>
    <w:p w:rsidR="00F760A5" w:rsidRPr="00F760A5" w:rsidRDefault="00F760A5" w:rsidP="00F760A5">
      <w:pPr>
        <w:suppressAutoHyphens/>
        <w:spacing w:after="0" w:line="240" w:lineRule="auto"/>
        <w:ind w:hanging="35"/>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 xml:space="preserve">- окончание: 30.09.2025. </w:t>
      </w:r>
    </w:p>
    <w:p w:rsidR="00F760A5" w:rsidRPr="00F760A5" w:rsidRDefault="00F760A5" w:rsidP="00F760A5">
      <w:pPr>
        <w:suppressAutoHyphens/>
        <w:spacing w:after="0" w:line="240" w:lineRule="auto"/>
        <w:ind w:firstLine="567"/>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Срок исполнения контракта: с даты заключения муниципального контракта по  07.11.2025</w:t>
      </w:r>
    </w:p>
    <w:p w:rsidR="00F760A5" w:rsidRPr="00F760A5" w:rsidRDefault="00F760A5" w:rsidP="00F760A5">
      <w:pPr>
        <w:suppressAutoHyphens/>
        <w:spacing w:after="0" w:line="240" w:lineRule="auto"/>
        <w:ind w:firstLine="567"/>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bCs/>
          <w:kern w:val="2"/>
          <w:sz w:val="24"/>
          <w:szCs w:val="24"/>
          <w:lang w:eastAsia="ar-SA"/>
        </w:rPr>
        <w:t>В цену контракта включены</w:t>
      </w:r>
      <w:r w:rsidRPr="00F760A5">
        <w:rPr>
          <w:rFonts w:ascii="PT Astra Serif" w:eastAsia="Times New Roman" w:hAnsi="PT Astra Serif" w:cs="Times New Roman"/>
          <w:kern w:val="2"/>
          <w:sz w:val="24"/>
          <w:szCs w:val="24"/>
          <w:lang w:eastAsia="ar-SA"/>
        </w:rPr>
        <w:t>: затраты на весь перечень работ в полном объеме, стоимость материалов, транспортные расходы, затраты механизмов, затраты на утилизацию, включая НДС либо без НДС и другие обязательные платежи, возникающие в период выполнения работ. А также расходы на транспортировку рабочих, стоимость расходных и иных материалов, необходимых для выполнения работ, иные расходы Подрядчика, необходимые для выполнения работ в полном объеме и надлежащего качества.</w:t>
      </w:r>
    </w:p>
    <w:p w:rsidR="00F760A5" w:rsidRPr="00F760A5" w:rsidRDefault="00F760A5" w:rsidP="00F760A5">
      <w:pPr>
        <w:shd w:val="clear" w:color="auto" w:fill="FFFFFF"/>
        <w:tabs>
          <w:tab w:val="left" w:pos="6180"/>
        </w:tabs>
        <w:suppressAutoHyphens/>
        <w:spacing w:after="0" w:line="240" w:lineRule="auto"/>
        <w:ind w:right="56"/>
        <w:jc w:val="both"/>
        <w:rPr>
          <w:rFonts w:ascii="PT Astra Serif" w:eastAsia="Times New Roman" w:hAnsi="PT Astra Serif" w:cs="Times New Roman"/>
          <w:b/>
          <w:kern w:val="2"/>
          <w:sz w:val="24"/>
          <w:szCs w:val="24"/>
          <w:lang w:eastAsia="ar-SA"/>
        </w:rPr>
      </w:pPr>
      <w:r w:rsidRPr="00F760A5">
        <w:rPr>
          <w:rFonts w:ascii="PT Astra Serif" w:eastAsia="Times New Roman" w:hAnsi="PT Astra Serif" w:cs="Times New Roman"/>
          <w:b/>
          <w:bCs/>
          <w:kern w:val="2"/>
          <w:sz w:val="24"/>
          <w:szCs w:val="24"/>
          <w:u w:val="single"/>
          <w:lang w:eastAsia="ar-SA"/>
        </w:rPr>
        <w:t>Объем выполняемых работ</w:t>
      </w:r>
      <w:r w:rsidRPr="00F760A5">
        <w:rPr>
          <w:rFonts w:ascii="PT Astra Serif" w:eastAsia="Times New Roman" w:hAnsi="PT Astra Serif" w:cs="Times New Roman"/>
          <w:b/>
          <w:bCs/>
          <w:kern w:val="2"/>
          <w:sz w:val="24"/>
          <w:szCs w:val="24"/>
          <w:lang w:eastAsia="ar-SA"/>
        </w:rPr>
        <w:t>:</w:t>
      </w:r>
    </w:p>
    <w:p w:rsidR="00F760A5" w:rsidRPr="00F760A5" w:rsidRDefault="00F760A5" w:rsidP="00F760A5">
      <w:pPr>
        <w:suppressAutoHyphens/>
        <w:spacing w:after="0" w:line="240" w:lineRule="auto"/>
        <w:ind w:right="56"/>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Наименования, количество и объемы выполняемых работ установлены в проектной документации и локальном сметном расчете, являющейся неотъемлемой частью Технического задания.</w:t>
      </w:r>
    </w:p>
    <w:p w:rsidR="00F760A5" w:rsidRPr="00F760A5" w:rsidRDefault="00F760A5" w:rsidP="00F760A5">
      <w:pPr>
        <w:suppressAutoHyphens/>
        <w:spacing w:after="0" w:line="240" w:lineRule="auto"/>
        <w:ind w:right="56"/>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Дизайн–проект и локальный сметный расчет (Приложение к техническому заданию)</w:t>
      </w:r>
      <w:r w:rsidRPr="00F760A5">
        <w:rPr>
          <w:rFonts w:ascii="PT Astra Serif" w:eastAsia="Times New Roman" w:hAnsi="PT Astra Serif" w:cs="Times New Roman"/>
          <w:b/>
          <w:kern w:val="2"/>
          <w:sz w:val="24"/>
          <w:szCs w:val="24"/>
          <w:lang w:eastAsia="ar-SA"/>
        </w:rPr>
        <w:t xml:space="preserve"> </w:t>
      </w:r>
      <w:r w:rsidRPr="00F760A5">
        <w:rPr>
          <w:rFonts w:ascii="PT Astra Serif" w:eastAsia="Times New Roman" w:hAnsi="PT Astra Serif" w:cs="Times New Roman"/>
          <w:kern w:val="2"/>
          <w:sz w:val="24"/>
          <w:szCs w:val="24"/>
          <w:lang w:eastAsia="ar-SA"/>
        </w:rPr>
        <w:t xml:space="preserve">предоставляются отдельными файлами в формате </w:t>
      </w:r>
      <w:r w:rsidRPr="00F760A5">
        <w:rPr>
          <w:rFonts w:ascii="PT Astra Serif" w:eastAsia="Times New Roman" w:hAnsi="PT Astra Serif" w:cs="Times New Roman"/>
          <w:kern w:val="2"/>
          <w:sz w:val="24"/>
          <w:szCs w:val="24"/>
          <w:lang w:val="en-US" w:eastAsia="ar-SA"/>
        </w:rPr>
        <w:t>PDF</w:t>
      </w:r>
      <w:r w:rsidRPr="00F760A5">
        <w:rPr>
          <w:rFonts w:ascii="PT Astra Serif" w:eastAsia="Times New Roman" w:hAnsi="PT Astra Serif" w:cs="Times New Roman"/>
          <w:kern w:val="2"/>
          <w:sz w:val="24"/>
          <w:szCs w:val="24"/>
          <w:lang w:eastAsia="ar-SA"/>
        </w:rPr>
        <w:t xml:space="preserve"> и </w:t>
      </w:r>
      <w:r w:rsidRPr="00F760A5">
        <w:rPr>
          <w:rFonts w:ascii="PT Astra Serif" w:eastAsia="Times New Roman" w:hAnsi="PT Astra Serif" w:cs="Times New Roman"/>
          <w:kern w:val="2"/>
          <w:sz w:val="24"/>
          <w:szCs w:val="24"/>
          <w:lang w:val="en-US" w:eastAsia="ar-SA"/>
        </w:rPr>
        <w:t>Excel</w:t>
      </w:r>
      <w:r w:rsidRPr="00F760A5">
        <w:rPr>
          <w:rFonts w:ascii="PT Astra Serif" w:eastAsia="Times New Roman" w:hAnsi="PT Astra Serif" w:cs="Times New Roman"/>
          <w:kern w:val="2"/>
          <w:sz w:val="24"/>
          <w:szCs w:val="24"/>
          <w:lang w:eastAsia="ar-SA"/>
        </w:rPr>
        <w:t xml:space="preserve"> являются неотъемлемой частью извещения об осуществлении закупки.</w:t>
      </w:r>
    </w:p>
    <w:p w:rsidR="00F760A5" w:rsidRPr="00F760A5" w:rsidRDefault="00F760A5" w:rsidP="00F760A5">
      <w:pPr>
        <w:widowControl w:val="0"/>
        <w:suppressAutoHyphens/>
        <w:autoSpaceDE w:val="0"/>
        <w:autoSpaceDN w:val="0"/>
        <w:adjustRightInd w:val="0"/>
        <w:spacing w:after="0" w:line="240" w:lineRule="auto"/>
        <w:ind w:right="56"/>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В случае если извещение об осуществлении закупки содержит указания, ссылки на недействующие, утратившие силу нормативные документы, Постановления, приказы, ГОСТы, Своды правил и т.д., следует применять действующие документы, в том числе введенные взамен утратившим силу. В случае если, по какой – либо причине, в том числе, в результате технической ошибки (опечатки), документация о закупке содержит указания, ссылки на несуществующие нормативные документы, Постановления, приказы, ГОСТы, Своды правил и т.д., то руководство такими документами не осуществляется.</w:t>
      </w:r>
    </w:p>
    <w:p w:rsidR="00F760A5" w:rsidRPr="00F760A5" w:rsidRDefault="00F760A5" w:rsidP="00F760A5">
      <w:pPr>
        <w:suppressAutoHyphens/>
        <w:spacing w:after="0" w:line="240" w:lineRule="auto"/>
        <w:jc w:val="both"/>
        <w:rPr>
          <w:rFonts w:ascii="PT Astra Serif" w:eastAsia="Times New Roman" w:hAnsi="PT Astra Serif" w:cs="Times New Roman"/>
          <w:b/>
          <w:bCs/>
          <w:kern w:val="2"/>
          <w:sz w:val="24"/>
          <w:szCs w:val="24"/>
          <w:u w:val="single"/>
          <w:lang w:eastAsia="ar-SA"/>
        </w:rPr>
      </w:pPr>
      <w:r w:rsidRPr="00F760A5">
        <w:rPr>
          <w:rFonts w:ascii="PT Astra Serif" w:eastAsia="Times New Roman" w:hAnsi="PT Astra Serif" w:cs="Times New Roman"/>
          <w:b/>
          <w:bCs/>
          <w:kern w:val="2"/>
          <w:sz w:val="24"/>
          <w:szCs w:val="24"/>
          <w:u w:val="single"/>
          <w:lang w:eastAsia="ar-SA"/>
        </w:rPr>
        <w:t>Требования к сроку и объему предоставления гарантии качества работ:</w:t>
      </w:r>
    </w:p>
    <w:p w:rsidR="00F760A5" w:rsidRPr="00F760A5" w:rsidRDefault="00F760A5" w:rsidP="00F760A5">
      <w:pPr>
        <w:suppressAutoHyphens/>
        <w:spacing w:after="0" w:line="240" w:lineRule="auto"/>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Срок предоставления гарантии на выполненные работы устанавливается в размере 36 (тридцать шесть) календарных месяцев с даты подписания заказчиком документа о приемке, сформированного с использованием единой информационной системы (за исключением отдельного этапа исполнения  контракта).</w:t>
      </w:r>
    </w:p>
    <w:p w:rsidR="00F760A5" w:rsidRPr="00F760A5" w:rsidRDefault="00F760A5" w:rsidP="00F760A5">
      <w:pPr>
        <w:suppressAutoHyphens/>
        <w:spacing w:after="0" w:line="240" w:lineRule="auto"/>
        <w:jc w:val="both"/>
        <w:rPr>
          <w:rFonts w:ascii="PT Astra Serif" w:eastAsia="Times New Roman" w:hAnsi="PT Astra Serif" w:cs="Times New Roman"/>
          <w:kern w:val="1"/>
          <w:sz w:val="24"/>
          <w:szCs w:val="24"/>
          <w:lang w:eastAsia="ar-SA"/>
        </w:rPr>
      </w:pPr>
      <w:r w:rsidRPr="00F760A5">
        <w:rPr>
          <w:rFonts w:ascii="PT Astra Serif" w:eastAsia="Times New Roman" w:hAnsi="PT Astra Serif" w:cs="Times New Roman"/>
          <w:kern w:val="1"/>
          <w:sz w:val="24"/>
          <w:szCs w:val="24"/>
          <w:lang w:eastAsia="ar-SA"/>
        </w:rPr>
        <w:t>Подрядчик гарантирует выполнение всех работ в полном объеме и в сроки, определенные условиями контракта; качество выполнения всех работ, соответствующее требованиям технического задания, действующим СП, ГОСТ; нормам федерального законодательства, законодательства ХМАО-Югры и правовым актам администрации города Югорска; соответствие результатов выполненных работ условиям контракта; своевременное устранение за счет Подрядчика недостатков и дефектов, выявленных при приемке работ.</w:t>
      </w:r>
    </w:p>
    <w:p w:rsidR="00F760A5" w:rsidRPr="00F760A5" w:rsidRDefault="00F760A5" w:rsidP="00F760A5">
      <w:pPr>
        <w:suppressAutoHyphens/>
        <w:spacing w:after="0" w:line="240" w:lineRule="auto"/>
        <w:jc w:val="both"/>
        <w:rPr>
          <w:rFonts w:ascii="PT Astra Serif" w:eastAsia="Times New Roman" w:hAnsi="PT Astra Serif" w:cs="Times New Roman"/>
          <w:kern w:val="1"/>
          <w:sz w:val="24"/>
          <w:szCs w:val="24"/>
          <w:lang w:eastAsia="ar-SA"/>
        </w:rPr>
      </w:pPr>
      <w:r w:rsidRPr="00F760A5">
        <w:rPr>
          <w:rFonts w:ascii="PT Astra Serif" w:eastAsia="Times New Roman" w:hAnsi="PT Astra Serif" w:cs="Times New Roman"/>
          <w:kern w:val="1"/>
          <w:sz w:val="24"/>
          <w:szCs w:val="24"/>
          <w:lang w:eastAsia="ar-SA"/>
        </w:rPr>
        <w:t>Гарантии качества распространяются на все конструктивные элементы и работы, выполненные Подрядчиком по контракту.</w:t>
      </w:r>
    </w:p>
    <w:p w:rsidR="00F760A5" w:rsidRPr="00F760A5" w:rsidRDefault="00F760A5" w:rsidP="00F760A5">
      <w:pPr>
        <w:suppressAutoHyphens/>
        <w:spacing w:after="0" w:line="240" w:lineRule="auto"/>
        <w:jc w:val="both"/>
        <w:rPr>
          <w:rFonts w:ascii="PT Astra Serif" w:eastAsia="Times New Roman" w:hAnsi="PT Astra Serif" w:cs="Times New Roman"/>
          <w:b/>
          <w:bCs/>
          <w:kern w:val="2"/>
          <w:sz w:val="24"/>
          <w:szCs w:val="24"/>
          <w:u w:val="single"/>
          <w:lang w:eastAsia="ar-SA"/>
        </w:rPr>
      </w:pPr>
      <w:r w:rsidRPr="00F760A5">
        <w:rPr>
          <w:rFonts w:ascii="PT Astra Serif" w:eastAsia="Times New Roman" w:hAnsi="PT Astra Serif" w:cs="Times New Roman"/>
          <w:b/>
          <w:bCs/>
          <w:kern w:val="2"/>
          <w:sz w:val="24"/>
          <w:szCs w:val="24"/>
          <w:u w:val="single"/>
          <w:lang w:eastAsia="ar-SA"/>
        </w:rPr>
        <w:t>Требования к применяемым материалам:</w:t>
      </w:r>
    </w:p>
    <w:p w:rsidR="00F760A5" w:rsidRPr="00F760A5" w:rsidRDefault="00F760A5" w:rsidP="00F760A5">
      <w:pPr>
        <w:widowControl w:val="0"/>
        <w:suppressAutoHyphens/>
        <w:spacing w:after="0" w:line="240" w:lineRule="auto"/>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Подрядчик обеспечивает работы материалами, инженерным (технологическим) оборудованием, необходимым для выполнения полного объема работ в соответствии с настоящим техническим заданием,</w:t>
      </w:r>
      <w:r w:rsidRPr="00F760A5">
        <w:rPr>
          <w:rFonts w:ascii="PT Astra Serif" w:eastAsia="Times New Roman" w:hAnsi="PT Astra Serif" w:cs="Times New Roman"/>
          <w:spacing w:val="-3"/>
          <w:kern w:val="2"/>
          <w:sz w:val="24"/>
          <w:szCs w:val="24"/>
          <w:lang w:eastAsia="ar-SA"/>
        </w:rPr>
        <w:t xml:space="preserve"> которое является неотъемлемой частью Контракта.</w:t>
      </w:r>
    </w:p>
    <w:p w:rsidR="00F760A5" w:rsidRPr="00F760A5" w:rsidRDefault="00F760A5" w:rsidP="00F760A5">
      <w:pPr>
        <w:suppressAutoHyphens/>
        <w:spacing w:after="0" w:line="240" w:lineRule="auto"/>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Все поставляемые материалы, конструкции и оборудование должны быть новые, ранее не использовавшиеся, иметь соответствующие сертификаты качества: сертификаты соответствия, технические паспорта, инструкции по эксплуатации, и соответствовать требованиям ГОСТ и должны быть произведены на территории Российской Федерации и государств - членов Евразийского экономического союза.</w:t>
      </w:r>
    </w:p>
    <w:p w:rsidR="00F760A5" w:rsidRPr="00F760A5" w:rsidRDefault="00F760A5" w:rsidP="00F760A5">
      <w:pPr>
        <w:suppressAutoHyphens/>
        <w:spacing w:after="0" w:line="240" w:lineRule="auto"/>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Выполнение работ и товар (материалы), используемые при выполнении работ, должны соответствовать проектно-сметной документации и действующим нормативным документам.</w:t>
      </w:r>
    </w:p>
    <w:p w:rsidR="00F760A5" w:rsidRPr="00F760A5" w:rsidRDefault="00F760A5" w:rsidP="00F760A5">
      <w:pPr>
        <w:suppressAutoHyphens/>
        <w:spacing w:after="0" w:line="240" w:lineRule="auto"/>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lastRenderedPageBreak/>
        <w:t xml:space="preserve">Подрядчик обязан произвести ограждение территории выполнения работ временными огораживающими устройствами, а также, если работы оказываются в темное время, провести установку осветительного оборудования. </w:t>
      </w:r>
    </w:p>
    <w:p w:rsidR="00F760A5" w:rsidRPr="00F760A5" w:rsidRDefault="00F760A5" w:rsidP="00F760A5">
      <w:pPr>
        <w:suppressAutoHyphens/>
        <w:spacing w:after="0" w:line="240" w:lineRule="auto"/>
        <w:ind w:firstLine="567"/>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Материалы и оборудование должны соответствовать требованиям энергетической эффективности товаров, установленным во исполнение Федерального закона от 23.11.2009 № 261-ФЗ «Об энергосбережении о повышении энергетической эффективности и о внесении изменений в отдельные законодательные акты Российской Федерации».</w:t>
      </w:r>
    </w:p>
    <w:p w:rsidR="00F760A5" w:rsidRPr="00F760A5" w:rsidRDefault="00F760A5" w:rsidP="00F760A5">
      <w:pPr>
        <w:suppressAutoHyphens/>
        <w:spacing w:after="0" w:line="240" w:lineRule="auto"/>
        <w:ind w:firstLine="567"/>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В соответствии со статьей 723 Гражданского Кодекса Российской  Федерации Подрядчик, предоставивший материал для выполнения работы, отвечает за его качество по правилам об ответственности продавца за товары ненадлежащего качества.</w:t>
      </w:r>
    </w:p>
    <w:p w:rsidR="00F760A5" w:rsidRPr="00F760A5" w:rsidRDefault="00F760A5" w:rsidP="00F760A5">
      <w:pPr>
        <w:suppressAutoHyphens/>
        <w:spacing w:after="0" w:line="240" w:lineRule="auto"/>
        <w:ind w:firstLine="567"/>
        <w:jc w:val="both"/>
        <w:rPr>
          <w:rFonts w:ascii="PT Astra Serif" w:eastAsia="Times New Roman" w:hAnsi="PT Astra Serif" w:cs="Times New Roman"/>
          <w:b/>
          <w:bCs/>
          <w:kern w:val="2"/>
          <w:sz w:val="24"/>
          <w:szCs w:val="24"/>
          <w:u w:val="single"/>
          <w:lang w:eastAsia="ar-SA"/>
        </w:rPr>
      </w:pPr>
      <w:r w:rsidRPr="00F760A5">
        <w:rPr>
          <w:rFonts w:ascii="PT Astra Serif" w:eastAsia="Times New Roman" w:hAnsi="PT Astra Serif" w:cs="Times New Roman"/>
          <w:b/>
          <w:bCs/>
          <w:kern w:val="2"/>
          <w:sz w:val="24"/>
          <w:szCs w:val="24"/>
          <w:u w:val="single"/>
          <w:lang w:eastAsia="ar-SA"/>
        </w:rPr>
        <w:t>Требования к безопасности работ:</w:t>
      </w:r>
    </w:p>
    <w:p w:rsidR="00F760A5" w:rsidRPr="00F760A5" w:rsidRDefault="00F760A5" w:rsidP="00F760A5">
      <w:pPr>
        <w:suppressAutoHyphens/>
        <w:spacing w:after="0" w:line="240" w:lineRule="auto"/>
        <w:ind w:firstLine="708"/>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При выполнении работ по установке товара соблюдаются требования действующего законодательства к организации земляных, строительных и ремонтных работ, связанных с благоустройством территорий; соблюдаются требования экологических, санитарно-гигиенических, противопожарных правил, а также иных нормативных требований, предъявляемых к выполнению работ, а также обеспечивается безопасность процесса выполнения работ.</w:t>
      </w:r>
    </w:p>
    <w:p w:rsidR="00F760A5" w:rsidRPr="00F760A5" w:rsidRDefault="00F760A5" w:rsidP="00F760A5">
      <w:pPr>
        <w:suppressAutoHyphens/>
        <w:spacing w:after="0" w:line="240" w:lineRule="auto"/>
        <w:ind w:firstLine="708"/>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 xml:space="preserve">Демонтированные элементы  </w:t>
      </w:r>
      <w:r w:rsidRPr="00F760A5">
        <w:rPr>
          <w:rFonts w:ascii="PT Astra Serif" w:eastAsia="Times New Roman" w:hAnsi="PT Astra Serif" w:cs="Arial"/>
          <w:bCs/>
          <w:color w:val="000000"/>
          <w:sz w:val="24"/>
          <w:szCs w:val="24"/>
          <w:lang w:eastAsia="ru-RU"/>
        </w:rPr>
        <w:t xml:space="preserve">(плиты дорожные, тротуарные, люки чугунные) </w:t>
      </w:r>
      <w:r w:rsidRPr="00F760A5">
        <w:rPr>
          <w:rFonts w:ascii="PT Astra Serif" w:eastAsia="Times New Roman" w:hAnsi="PT Astra Serif" w:cs="Times New Roman"/>
          <w:kern w:val="2"/>
          <w:sz w:val="24"/>
          <w:szCs w:val="24"/>
          <w:lang w:eastAsia="ar-SA"/>
        </w:rPr>
        <w:t xml:space="preserve">Подрядчик обязан перевести на хранение в место указанное с Заказчиком.  </w:t>
      </w:r>
    </w:p>
    <w:p w:rsidR="00F760A5" w:rsidRPr="00F760A5" w:rsidRDefault="00F760A5" w:rsidP="00F760A5">
      <w:pPr>
        <w:suppressAutoHyphens/>
        <w:spacing w:after="0" w:line="240" w:lineRule="auto"/>
        <w:ind w:firstLine="709"/>
        <w:contextualSpacing/>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Подрядчик обязуется содержать территорию, на которой выполняются работы, и прилегающие к ней участки, свободными от ремонтных и строительных отходов, накапливаемых в результате выполнения работ и обеспечить их своевременный вывоз, а также уборку территории, на которой выполняются работы.</w:t>
      </w:r>
    </w:p>
    <w:p w:rsidR="00F760A5" w:rsidRPr="00F760A5" w:rsidRDefault="00F760A5" w:rsidP="00F760A5">
      <w:pPr>
        <w:shd w:val="clear" w:color="auto" w:fill="FFFFFF"/>
        <w:tabs>
          <w:tab w:val="left" w:pos="432"/>
          <w:tab w:val="left" w:pos="708"/>
        </w:tabs>
        <w:spacing w:after="0" w:line="240" w:lineRule="auto"/>
        <w:ind w:firstLine="708"/>
        <w:jc w:val="both"/>
        <w:textAlignment w:val="baseline"/>
        <w:outlineLvl w:val="0"/>
        <w:rPr>
          <w:rFonts w:ascii="PT Astra Serif" w:eastAsia="Times New Roman" w:hAnsi="PT Astra Serif" w:cs="Times New Roman"/>
          <w:bCs/>
          <w:sz w:val="24"/>
          <w:szCs w:val="24"/>
          <w:lang w:eastAsia="ar-SA"/>
        </w:rPr>
      </w:pPr>
      <w:r w:rsidRPr="00F760A5">
        <w:rPr>
          <w:rFonts w:ascii="PT Astra Serif" w:eastAsia="Times New Roman" w:hAnsi="PT Astra Serif" w:cs="Times New Roman"/>
          <w:kern w:val="1"/>
          <w:sz w:val="24"/>
          <w:szCs w:val="24"/>
          <w:lang w:eastAsia="ar-SA"/>
        </w:rPr>
        <w:t>Подрядчику запрещено производить сброс отходов строительных материалов и строительного мусора в контейнеры, расположенные на прилегающей территории.</w:t>
      </w:r>
    </w:p>
    <w:p w:rsidR="00F760A5" w:rsidRPr="00F760A5" w:rsidRDefault="00F760A5" w:rsidP="00F760A5">
      <w:pPr>
        <w:suppressAutoHyphens/>
        <w:spacing w:after="0" w:line="240" w:lineRule="auto"/>
        <w:ind w:firstLine="708"/>
        <w:jc w:val="both"/>
        <w:rPr>
          <w:rFonts w:ascii="PT Astra Serif" w:eastAsia="Times New Roman" w:hAnsi="PT Astra Serif" w:cs="Times New Roman"/>
          <w:kern w:val="1"/>
          <w:sz w:val="24"/>
          <w:szCs w:val="24"/>
          <w:lang w:eastAsia="ar-SA"/>
        </w:rPr>
      </w:pPr>
      <w:r w:rsidRPr="00F760A5">
        <w:rPr>
          <w:rFonts w:ascii="PT Astra Serif" w:eastAsia="Times New Roman" w:hAnsi="PT Astra Serif" w:cs="Times New Roman"/>
          <w:kern w:val="1"/>
          <w:sz w:val="24"/>
          <w:szCs w:val="24"/>
          <w:lang w:val="x-none" w:eastAsia="ar-SA"/>
        </w:rPr>
        <w:t>Подрядчик обязан в процессе производства работ фиксировать каждый этап выполнения работ путем фото и видеофиксации.</w:t>
      </w:r>
    </w:p>
    <w:p w:rsidR="00F760A5" w:rsidRPr="00F760A5" w:rsidRDefault="00F760A5" w:rsidP="00F760A5">
      <w:pPr>
        <w:spacing w:after="0" w:line="240" w:lineRule="auto"/>
        <w:ind w:firstLine="708"/>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Подрядчик обязан оформить схему, отображающую расположение объектов в осях с указанием конструктивных элементов сооружений, общей площади территории благоустройства. Схема должна быть подписана представителями сторон и скреплена печатями сторон.</w:t>
      </w:r>
    </w:p>
    <w:p w:rsidR="00F760A5" w:rsidRPr="00F760A5" w:rsidRDefault="00F760A5" w:rsidP="00F760A5">
      <w:pPr>
        <w:suppressAutoHyphens/>
        <w:spacing w:after="0" w:line="240" w:lineRule="auto"/>
        <w:ind w:firstLine="709"/>
        <w:jc w:val="both"/>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Указанные товарные знаки в описании объекта закупки (техническом задании), следует считать сопровождающимися словами «или эквивалент».</w:t>
      </w:r>
    </w:p>
    <w:p w:rsidR="00F760A5" w:rsidRPr="00F760A5" w:rsidRDefault="00F760A5" w:rsidP="00F760A5">
      <w:pPr>
        <w:suppressAutoHyphens/>
        <w:spacing w:after="0" w:line="240" w:lineRule="auto"/>
        <w:ind w:firstLine="709"/>
        <w:jc w:val="center"/>
        <w:rPr>
          <w:rFonts w:ascii="PT Astra Serif" w:eastAsia="Times New Roman" w:hAnsi="PT Astra Serif" w:cs="Times New Roman"/>
          <w:kern w:val="2"/>
          <w:sz w:val="24"/>
          <w:szCs w:val="24"/>
          <w:lang w:eastAsia="ar-SA"/>
        </w:rPr>
      </w:pPr>
      <w:r w:rsidRPr="00F760A5">
        <w:rPr>
          <w:rFonts w:ascii="PT Astra Serif" w:eastAsia="Times New Roman" w:hAnsi="PT Astra Serif" w:cs="Times New Roman"/>
          <w:kern w:val="2"/>
          <w:sz w:val="24"/>
          <w:szCs w:val="24"/>
          <w:lang w:eastAsia="ar-SA"/>
        </w:rPr>
        <w:t>Требования к применяемым материалам при выполнении работ:</w:t>
      </w:r>
    </w:p>
    <w:tbl>
      <w:tblPr>
        <w:tblW w:w="10065" w:type="dxa"/>
        <w:tblLook w:val="04A0" w:firstRow="1" w:lastRow="0" w:firstColumn="1" w:lastColumn="0" w:noHBand="0" w:noVBand="1"/>
      </w:tblPr>
      <w:tblGrid>
        <w:gridCol w:w="449"/>
        <w:gridCol w:w="3895"/>
        <w:gridCol w:w="5721"/>
      </w:tblGrid>
      <w:tr w:rsidR="00FA3E5D" w:rsidRPr="00FA3E5D" w:rsidTr="00FA3E5D">
        <w:trPr>
          <w:trHeight w:val="283"/>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FA3E5D" w:rsidRPr="00FA3E5D" w:rsidRDefault="00FA3E5D" w:rsidP="00FA3E5D">
            <w:pPr>
              <w:spacing w:after="0" w:line="240" w:lineRule="auto"/>
              <w:ind w:firstLineChars="100" w:firstLine="180"/>
              <w:rPr>
                <w:rFonts w:ascii="PT Astra Serif" w:eastAsia="Times New Roman" w:hAnsi="PT Astra Serif" w:cs="Times New Roman"/>
                <w:color w:val="000000"/>
                <w:sz w:val="18"/>
                <w:szCs w:val="18"/>
                <w:lang w:eastAsia="ru-RU"/>
              </w:rPr>
            </w:pPr>
            <w:bookmarkStart w:id="14" w:name="_GoBack"/>
            <w:bookmarkEnd w:id="14"/>
          </w:p>
        </w:tc>
        <w:tc>
          <w:tcPr>
            <w:tcW w:w="3895" w:type="dxa"/>
            <w:tcBorders>
              <w:top w:val="single" w:sz="4" w:space="0" w:color="auto"/>
              <w:left w:val="single" w:sz="4" w:space="0" w:color="auto"/>
              <w:bottom w:val="single" w:sz="4" w:space="0" w:color="auto"/>
              <w:right w:val="single" w:sz="4" w:space="0" w:color="auto"/>
            </w:tcBorders>
            <w:shd w:val="clear" w:color="auto" w:fill="auto"/>
            <w:vAlign w:val="center"/>
          </w:tcPr>
          <w:p w:rsidR="00FA3E5D" w:rsidRPr="00FA3E5D" w:rsidRDefault="00FA3E5D" w:rsidP="00FA3E5D">
            <w:pPr>
              <w:suppressAutoHyphens/>
              <w:spacing w:after="0"/>
              <w:jc w:val="center"/>
              <w:rPr>
                <w:rFonts w:ascii="PT Astra Serif" w:eastAsia="Times New Roman" w:hAnsi="PT Astra Serif" w:cs="Times New Roman"/>
                <w:b/>
                <w:kern w:val="2"/>
                <w:sz w:val="18"/>
                <w:szCs w:val="18"/>
                <w:lang w:eastAsia="ar-SA"/>
              </w:rPr>
            </w:pPr>
            <w:r w:rsidRPr="00FA3E5D">
              <w:rPr>
                <w:rFonts w:ascii="PT Astra Serif" w:eastAsia="Times New Roman" w:hAnsi="PT Astra Serif" w:cs="Times New Roman"/>
                <w:b/>
                <w:kern w:val="2"/>
                <w:sz w:val="18"/>
                <w:szCs w:val="18"/>
                <w:lang w:eastAsia="ar-SA"/>
              </w:rPr>
              <w:t>Наименование товара</w:t>
            </w:r>
          </w:p>
        </w:tc>
        <w:tc>
          <w:tcPr>
            <w:tcW w:w="5721" w:type="dxa"/>
            <w:tcBorders>
              <w:top w:val="single" w:sz="4" w:space="0" w:color="auto"/>
              <w:left w:val="nil"/>
              <w:bottom w:val="single" w:sz="4" w:space="0" w:color="auto"/>
              <w:right w:val="single" w:sz="4" w:space="0" w:color="auto"/>
            </w:tcBorders>
            <w:shd w:val="clear" w:color="auto" w:fill="auto"/>
            <w:vAlign w:val="center"/>
          </w:tcPr>
          <w:p w:rsidR="00FA3E5D" w:rsidRPr="00FA3E5D" w:rsidRDefault="00FA3E5D" w:rsidP="00FA3E5D">
            <w:pPr>
              <w:spacing w:after="0" w:line="240" w:lineRule="auto"/>
              <w:jc w:val="center"/>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b/>
                <w:kern w:val="2"/>
                <w:sz w:val="18"/>
                <w:szCs w:val="18"/>
                <w:lang w:eastAsia="ar-SA"/>
              </w:rPr>
              <w:t>Значение показателя</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1</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suppressAutoHyphens/>
              <w:spacing w:after="0" w:line="240" w:lineRule="auto"/>
              <w:jc w:val="center"/>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Трибуна</w:t>
            </w:r>
          </w:p>
          <w:p w:rsidR="00FA3E5D" w:rsidRPr="00FA3E5D" w:rsidRDefault="00FA3E5D" w:rsidP="00FA3E5D">
            <w:pPr>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190625" cy="72390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90625" cy="72390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suppressAutoHyphens/>
              <w:spacing w:after="6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Трибуна спортивная с навесом  не менее 2270х2020х2960 мм (8 посадочных мест). Покрытие труб – порошковая окраска (надёжность и экологичность). Навес из поликарбоната толщиной 10 мм.</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2</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suppressAutoHyphens/>
              <w:spacing w:after="0"/>
              <w:jc w:val="center"/>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Велопарковка</w:t>
            </w:r>
          </w:p>
          <w:p w:rsidR="00FA3E5D" w:rsidRPr="00FA3E5D" w:rsidRDefault="00FA3E5D" w:rsidP="00FA3E5D">
            <w:pPr>
              <w:suppressAutoHyphens/>
              <w:spacing w:after="0"/>
              <w:jc w:val="center"/>
              <w:rPr>
                <w:rFonts w:ascii="PT Astra Serif" w:eastAsia="Calibri" w:hAnsi="PT Astra Serif" w:cs="Times New Roman"/>
                <w:kern w:val="2"/>
                <w:sz w:val="20"/>
                <w:szCs w:val="20"/>
                <w:lang w:eastAsia="ar-SA"/>
              </w:rPr>
            </w:pPr>
            <w:r>
              <w:rPr>
                <w:rFonts w:ascii="PT Astra Serif" w:eastAsia="Calibri" w:hAnsi="PT Astra Serif" w:cs="Times New Roman"/>
                <w:noProof/>
                <w:kern w:val="2"/>
                <w:sz w:val="20"/>
                <w:szCs w:val="20"/>
                <w:lang w:eastAsia="ru-RU"/>
              </w:rPr>
              <w:drawing>
                <wp:inline distT="0" distB="0" distL="0" distR="0">
                  <wp:extent cx="1323975" cy="51435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23975" cy="51435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suppressAutoHyphens/>
              <w:spacing w:after="6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Велопарковка на 10 мест. Размеры, см, ВШГ:  не менее 84х42х394, материал - нержавеющая сталь 1,5-3,0 мм, профиль основания 40х40 мм, профиль дуг-20х20мм.</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3</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Элемент «Лабиринт»</w:t>
            </w: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285875" cy="62865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85875" cy="62865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Элемент «Лабиринт», габариты: 3270x1570x1020 мм. Зона безопасности 6200х4500 мм. Возрастная группа 8-12 лет. Лабиринт должен быть изготовлен из двух зеркально изготовленных конструкций. Каждая конструкция должна представлять собой четыре вертикальные стойки, которые соединяются между собой тремя перекладинами на высоте не более 910 мм от уровня площадки. Выступающие крепежные элементы должны быть закрыты антивандальными декоративными заглушками из полиэтилена. Торцы труб должны быть закрыты пластиковыми заглушками. Все крепежные элементы должны быть оцинкованы. Металлические детали окрашены полимерной порошковой эмалью методом запекания.</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4</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Элемент «Забор с наклонной доской»</w:t>
            </w: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lastRenderedPageBreak/>
              <w:drawing>
                <wp:inline distT="0" distB="0" distL="0" distR="0">
                  <wp:extent cx="847725" cy="47625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47725" cy="47625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lastRenderedPageBreak/>
              <w:t>Элемент «Забор с наклонной доской», габариты 2500х3000х2000 мм. Высота падения 2000 мм. Зона безопасности 5300х6000 мм. Стенки и лестница изготовлены из влагостойкой ламинированной фанеры.</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lastRenderedPageBreak/>
              <w:t>5</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Элемент «Разрушенный мост»</w:t>
            </w: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028700" cy="752475"/>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28700" cy="75247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Элемент «Разрушенный мост», габариты: 9500х2500х2000 мм, Зона безопасности 5256х12090 мм, Высота падения 2000 мм, Возрастная группа от 14 лет. Металл окрашен порошковой полимерной краской методом запекания. Брус изготовлен из древесины хвойных пород. Промежутки и стыки между элементами оборудования не должны допускать застревания частей тела и одежды пользователей.</w:t>
            </w:r>
          </w:p>
        </w:tc>
      </w:tr>
      <w:tr w:rsidR="00FA3E5D" w:rsidRPr="00FA3E5D" w:rsidTr="00FA3E5D">
        <w:trPr>
          <w:trHeight w:val="134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6</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Элемент «Разрушенная лестница»</w:t>
            </w: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847725" cy="74295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47725" cy="74295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Элемент «Разрушенная лестница», габариты 5200х2000х1800 мм, Зона безопасности 4400х8000 мм, Высота падения 1800 мм, Возрастная группа от 14 лет. Используемые материалы: Сталь, дерево. Промежутки и стыки между элементами оборудования не должны допускать застревания частей тела и одежды пользователей.</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7</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Элемент «Стена с двумя проломами»</w:t>
            </w: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057275" cy="91440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57275" cy="91440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Элемент «Стена с двумя проломами», габариты 2600х400х1100 мм, Зона безопасности 3406х5606 мм, Возрастная группа от 14 лет. Конструктивно стена с двумя проломами должна представлять собой сборно-разборную конструкцию, состоящую из металлических и фанерных элементов.</w:t>
            </w:r>
          </w:p>
          <w:p w:rsidR="00FA3E5D" w:rsidRPr="00FA3E5D" w:rsidRDefault="00FA3E5D" w:rsidP="00FA3E5D">
            <w:pPr>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Металлические детали окрашены полимерной порошковой эмалью методом запекания. Фанерные детали на срезах окрашены акриловой краской. Все крепежные элементы должны быть оцинкованы. Промежутки и стыки между элементами оборудования не должны допускать застревания частей тела и одежды пользователей.</w:t>
            </w:r>
          </w:p>
        </w:tc>
      </w:tr>
      <w:tr w:rsidR="00FA3E5D" w:rsidRPr="00FA3E5D" w:rsidTr="00FA3E5D">
        <w:trPr>
          <w:trHeight w:val="862"/>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8</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Элемент «Одиночный окоп для стрельбы и метания гранат»</w:t>
            </w: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904875" cy="69532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904875" cy="6953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Элемент «Одиночный окоп для стрельбы и метания гранат», габариты: 2200х1000х600 мм, Зона безопасности 4030х5200 мм, Высота падения 600 мм. Возрастная группа от 14 лет. Выполненное из прочных материалов, таких как металл и дерево.</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9</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Элемент «Ров»</w:t>
            </w: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400175" cy="71437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400175" cy="71437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Элемент «Ров», габариты: 6060х3060 мм, Возрастная группа от 14 лет; Стальной профиль сечением 60х30, полоса 60х6, сталь угловая равнополочная 63х5. Крепёж оцинкован и снабжен предохранительными колпачками. Торцевые отверстия труб закрыты пластиковыми заглушками. Полимерно-порошковая краска устойчивая к сложным атмосферным условиям, истиранию, воздействию ультрафиолета.</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10</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suppressAutoHyphens/>
              <w:spacing w:after="60" w:line="240" w:lineRule="auto"/>
              <w:jc w:val="both"/>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 xml:space="preserve">Канатная конструкция «Полоса препятствий» </w:t>
            </w:r>
          </w:p>
          <w:p w:rsidR="00FA3E5D" w:rsidRPr="00FA3E5D" w:rsidRDefault="00FA3E5D" w:rsidP="00FA3E5D">
            <w:pPr>
              <w:suppressAutoHyphens/>
              <w:spacing w:after="60" w:line="240" w:lineRule="auto"/>
              <w:jc w:val="center"/>
              <w:rPr>
                <w:rFonts w:ascii="PT Astra Serif" w:eastAsia="Times New Roman" w:hAnsi="PT Astra Serif" w:cs="Arial"/>
                <w:bCs/>
                <w:color w:val="000000"/>
                <w:sz w:val="20"/>
                <w:szCs w:val="20"/>
                <w:lang w:eastAsia="ru-RU"/>
              </w:rPr>
            </w:pPr>
            <w:r>
              <w:rPr>
                <w:rFonts w:ascii="PT Astra Serif" w:eastAsia="Times New Roman" w:hAnsi="PT Astra Serif" w:cs="Arial"/>
                <w:bCs/>
                <w:noProof/>
                <w:color w:val="000000"/>
                <w:sz w:val="20"/>
                <w:szCs w:val="20"/>
                <w:lang w:eastAsia="ru-RU"/>
              </w:rPr>
              <w:drawing>
                <wp:inline distT="0" distB="0" distL="0" distR="0">
                  <wp:extent cx="1123950" cy="63817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123950" cy="63817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Канатная конструкция «Полоса препятствий», габариты: 12200х4200х2600 мм. Промежутки и стыки между элементами оборудования не должны допускать застревания частей тела и одежды пользователей</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11</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Турник тройной</w:t>
            </w:r>
          </w:p>
          <w:p w:rsidR="00FA3E5D" w:rsidRPr="00FA3E5D" w:rsidRDefault="00FA3E5D" w:rsidP="00FA3E5D">
            <w:pPr>
              <w:widowControl w:val="0"/>
              <w:suppressAutoHyphens/>
              <w:spacing w:after="0" w:line="240" w:lineRule="auto"/>
              <w:jc w:val="center"/>
              <w:rPr>
                <w:rFonts w:ascii="PT Astra Serif" w:eastAsia="Times New Roman" w:hAnsi="PT Astra Serif" w:cs="Arial"/>
                <w:bCs/>
                <w:color w:val="000000"/>
                <w:sz w:val="20"/>
                <w:szCs w:val="20"/>
                <w:lang w:eastAsia="ru-RU"/>
              </w:rPr>
            </w:pPr>
            <w:r>
              <w:rPr>
                <w:rFonts w:ascii="PT Astra Serif" w:eastAsia="Times New Roman" w:hAnsi="PT Astra Serif" w:cs="Arial"/>
                <w:bCs/>
                <w:noProof/>
                <w:color w:val="000000"/>
                <w:sz w:val="20"/>
                <w:szCs w:val="20"/>
                <w:lang w:eastAsia="ru-RU"/>
              </w:rPr>
              <w:drawing>
                <wp:inline distT="0" distB="0" distL="0" distR="0">
                  <wp:extent cx="1047750" cy="7620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47750" cy="76200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Турник тройной, габариты:  2520х2220х1922 мм, Зона безопасности 5600х6400 мм, Высота падения 2560 мм, Возрастная группа 12+. Представляет собой сборно-разборную конструкцию в виде буквы «Т», состоящую из восьмиступенчатой шведской стенки, и трех стоек, между которыми должны быть закреплены три турника, закрепленные на высоте h=2560 мм, h=2410 мм и h=1960 мм. Металлические детали окрашены полимерной порошковой эмалью методом запекания. Выступающие крепежные элементы закрыты декоративными заглушками из полиэтилена.  Торцы труб закрыты пластиковыми заглушками. Все крепежные элементы должны быть оцинкованы.</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12</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suppressAutoHyphens/>
              <w:spacing w:after="6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Спортивный комплекс с рукоходом</w:t>
            </w:r>
          </w:p>
          <w:p w:rsidR="00FA3E5D" w:rsidRPr="00FA3E5D" w:rsidRDefault="00FA3E5D" w:rsidP="00FA3E5D">
            <w:pPr>
              <w:suppressAutoHyphens/>
              <w:spacing w:after="60" w:line="240" w:lineRule="auto"/>
              <w:jc w:val="center"/>
              <w:rPr>
                <w:rFonts w:ascii="PT Astra Serif" w:eastAsia="Times New Roman" w:hAnsi="PT Astra Serif" w:cs="Arial"/>
                <w:bCs/>
                <w:color w:val="000000"/>
                <w:kern w:val="2"/>
                <w:sz w:val="20"/>
                <w:szCs w:val="20"/>
                <w:lang w:eastAsia="ru-RU"/>
              </w:rPr>
            </w:pPr>
            <w:r>
              <w:rPr>
                <w:rFonts w:ascii="PT Astra Serif" w:eastAsia="Times New Roman" w:hAnsi="PT Astra Serif" w:cs="Arial"/>
                <w:bCs/>
                <w:noProof/>
                <w:color w:val="000000"/>
                <w:kern w:val="2"/>
                <w:sz w:val="20"/>
                <w:szCs w:val="20"/>
                <w:lang w:eastAsia="ru-RU"/>
              </w:rPr>
              <w:lastRenderedPageBreak/>
              <w:drawing>
                <wp:inline distT="0" distB="0" distL="0" distR="0">
                  <wp:extent cx="1447800" cy="100012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47800" cy="1000125"/>
                          </a:xfrm>
                          <a:prstGeom prst="rect">
                            <a:avLst/>
                          </a:prstGeom>
                          <a:noFill/>
                          <a:ln>
                            <a:noFill/>
                          </a:ln>
                        </pic:spPr>
                      </pic:pic>
                    </a:graphicData>
                  </a:graphic>
                </wp:inline>
              </w:drawing>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sz w:val="20"/>
                <w:szCs w:val="20"/>
                <w:lang w:eastAsia="ru-RU"/>
              </w:rPr>
            </w:pP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lastRenderedPageBreak/>
              <w:t xml:space="preserve">Спортивный комплекс с рукоходом, габариты:  2480x1920x2380 мм, Зона безопасности 6600х6000 мм, Высота падения 2260 мм, Возрастная группа 6-12 лет. Представляет собой сборно-разборную конструкцию прямоугольной формы, состоящую из трех шведских стенок h=2360 мм и одной стойки. Металлические детали окрашены полимерной порошковой эмалью методом запекания. Выступающие крепежные </w:t>
            </w:r>
            <w:r w:rsidRPr="00FA3E5D">
              <w:rPr>
                <w:rFonts w:ascii="PT Astra Serif" w:eastAsia="Times New Roman" w:hAnsi="PT Astra Serif" w:cs="Arial"/>
                <w:bCs/>
                <w:color w:val="000000"/>
                <w:kern w:val="2"/>
                <w:sz w:val="20"/>
                <w:szCs w:val="20"/>
                <w:lang w:eastAsia="ru-RU"/>
              </w:rPr>
              <w:lastRenderedPageBreak/>
              <w:t>элементы закрыты декоративными заглушками из полиэтилена.  Торцы труб закрыты пластиковыми заглушками. Все крепежные элементы должны быть оцинкованы.</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lastRenderedPageBreak/>
              <w:t>13</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suppressAutoHyphens/>
              <w:spacing w:after="60" w:line="240" w:lineRule="auto"/>
              <w:jc w:val="center"/>
              <w:rPr>
                <w:rFonts w:ascii="PT Astra Serif" w:eastAsia="Times New Roman" w:hAnsi="PT Astra Serif" w:cs="Arial"/>
                <w:bCs/>
                <w:color w:val="000000"/>
                <w:sz w:val="20"/>
                <w:szCs w:val="20"/>
                <w:lang w:eastAsia="ru-RU"/>
              </w:rPr>
            </w:pPr>
          </w:p>
          <w:p w:rsidR="00FA3E5D" w:rsidRPr="00FA3E5D" w:rsidRDefault="00FA3E5D" w:rsidP="00FA3E5D">
            <w:pPr>
              <w:suppressAutoHyphens/>
              <w:spacing w:after="60" w:line="240" w:lineRule="auto"/>
              <w:jc w:val="center"/>
              <w:rPr>
                <w:rFonts w:ascii="PT Astra Serif" w:eastAsia="Times New Roman" w:hAnsi="PT Astra Serif" w:cs="Arial"/>
                <w:bCs/>
                <w:color w:val="000000"/>
                <w:sz w:val="20"/>
                <w:szCs w:val="20"/>
                <w:lang w:eastAsia="ru-RU"/>
              </w:rPr>
            </w:pPr>
          </w:p>
          <w:p w:rsidR="00FA3E5D" w:rsidRPr="00FA3E5D" w:rsidRDefault="00FA3E5D" w:rsidP="00FA3E5D">
            <w:pPr>
              <w:suppressAutoHyphens/>
              <w:spacing w:after="60" w:line="240" w:lineRule="auto"/>
              <w:jc w:val="center"/>
              <w:rPr>
                <w:rFonts w:ascii="PT Astra Serif" w:eastAsia="Times New Roman" w:hAnsi="PT Astra Serif" w:cs="Arial"/>
                <w:bCs/>
                <w:color w:val="000000"/>
                <w:sz w:val="20"/>
                <w:szCs w:val="20"/>
                <w:lang w:eastAsia="ru-RU"/>
              </w:rPr>
            </w:pPr>
          </w:p>
          <w:p w:rsidR="00FA3E5D" w:rsidRPr="00FA3E5D" w:rsidRDefault="00FA3E5D" w:rsidP="00FA3E5D">
            <w:pPr>
              <w:suppressAutoHyphens/>
              <w:spacing w:after="6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Плитка тротуарная</w:t>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Плитка тротуарная бетонная, вибропрессованая состоит из трех элементов, цвет Габбро,  с размерами 600х300мм , 300х300мм, 450х300 мм,  толщина 60мм, фактура искусственный камень.</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14</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suppressAutoHyphens/>
              <w:spacing w:after="6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 xml:space="preserve">Искусственный газон </w:t>
            </w:r>
            <w:r>
              <w:rPr>
                <w:rFonts w:ascii="PT Astra Serif" w:eastAsia="Times New Roman" w:hAnsi="PT Astra Serif" w:cs="Arial"/>
                <w:bCs/>
                <w:noProof/>
                <w:color w:val="000000"/>
                <w:sz w:val="20"/>
                <w:szCs w:val="20"/>
                <w:lang w:eastAsia="ru-RU"/>
              </w:rPr>
              <w:drawing>
                <wp:inline distT="0" distB="0" distL="0" distR="0">
                  <wp:extent cx="1495425" cy="86677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95425" cy="86677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Искусственный газон 40 мм для футбольного поля 60*30м (+ резиновый гранулят, кварцевый песок, стыковочная лента, клей, бордюр из нержавейки, резиновая прокладка)</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 xml:space="preserve">Количество стежков 11200 кв.м., </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Толщина волокна 12000 Dtex</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Ширина 4 м</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Длина 40 м</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Крошка резиновая SBR фракция 1-3 мм, МКР</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Песок кварцевый фракция 0,2-0,8 мм МКР</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Структура нити Монофиломент</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Частота стежка, кв.м. +/- 10% 11200</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Толщина волокна, мкр +/- 10% 250</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Вес нити, гр./кв.м. +/- 10% 1480.</w:t>
            </w:r>
          </w:p>
        </w:tc>
      </w:tr>
      <w:tr w:rsidR="00FA3E5D" w:rsidRPr="00FA3E5D" w:rsidTr="00FA3E5D">
        <w:trPr>
          <w:trHeight w:val="2035"/>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15</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Скамья декоративная</w:t>
            </w:r>
          </w:p>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533525" cy="93345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33525" cy="93345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Скамья декоративная металлическая с деревянными рейками без спинки Размеры: 2000х500х500мм</w:t>
            </w:r>
          </w:p>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Опоры: Сталь толщиной 4 мм. Покрытие порошковой полимерной краской. Цвет – серый RAL 7024.</w:t>
            </w:r>
          </w:p>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Сиденье: Брус из хвойных пород древесины 40х60 мм. Снимется фаска 2-3 мм. Покрытие - атмосферостойкая лессирующая акриловая пропитка с лаком.</w:t>
            </w:r>
          </w:p>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Монтаж: 4 анкера 100мм.</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16</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center"/>
              <w:rPr>
                <w:rFonts w:ascii="PT Astra Serif" w:eastAsia="Times New Roman" w:hAnsi="PT Astra Serif" w:cs="Times New Roman"/>
                <w:color w:val="000000"/>
                <w:kern w:val="2"/>
                <w:sz w:val="20"/>
                <w:szCs w:val="20"/>
                <w:lang w:eastAsia="ar-SA"/>
              </w:rPr>
            </w:pPr>
            <w:r w:rsidRPr="00FA3E5D">
              <w:rPr>
                <w:rFonts w:ascii="PT Astra Serif" w:eastAsia="Times New Roman" w:hAnsi="PT Astra Serif" w:cs="Arial"/>
                <w:bCs/>
                <w:color w:val="000000"/>
                <w:sz w:val="20"/>
                <w:szCs w:val="20"/>
                <w:lang w:eastAsia="ru-RU"/>
              </w:rPr>
              <w:t>Урна декоративная</w:t>
            </w:r>
          </w:p>
          <w:p w:rsidR="00FA3E5D" w:rsidRPr="00FA3E5D" w:rsidRDefault="00FA3E5D" w:rsidP="00FA3E5D">
            <w:pPr>
              <w:tabs>
                <w:tab w:val="left" w:pos="945"/>
              </w:tabs>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971550" cy="112395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71550" cy="112395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Урна декоративная металлическая с деревянными рейками</w:t>
            </w:r>
          </w:p>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Размеры: 400х400х600мм</w:t>
            </w:r>
          </w:p>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Каркас: Профильная труба 40х40х2 мм. Покрытие порошковой полимерной краской. Цвет – серый RAL 7024.</w:t>
            </w:r>
          </w:p>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Фасады: Брус из хвойных пород древесины 50х 25 мм. Снимется фаска 2-3 мм. Покрытие - атмосферостойкая лессирующая акриловая пропитка с лаком.</w:t>
            </w:r>
          </w:p>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Контейнер-вставка: выполнен из металлического оцинкованного листа 0,8 мм, размерами 300х300х500мм</w:t>
            </w:r>
          </w:p>
          <w:p w:rsidR="00FA3E5D" w:rsidRPr="00FA3E5D" w:rsidRDefault="00FA3E5D" w:rsidP="00FA3E5D">
            <w:pPr>
              <w:widowControl w:val="0"/>
              <w:suppressAutoHyphens/>
              <w:spacing w:after="0" w:line="240" w:lineRule="auto"/>
              <w:ind w:right="28"/>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 xml:space="preserve">Монтаж: 4 анкера 100мм. </w:t>
            </w:r>
          </w:p>
        </w:tc>
      </w:tr>
      <w:tr w:rsidR="00FA3E5D" w:rsidRPr="00FA3E5D" w:rsidTr="00FA3E5D">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17</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 xml:space="preserve">Ворота футбольные </w:t>
            </w: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524000" cy="8382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524000" cy="838200"/>
                          </a:xfrm>
                          <a:prstGeom prst="rect">
                            <a:avLst/>
                          </a:prstGeom>
                          <a:noFill/>
                          <a:ln>
                            <a:noFill/>
                          </a:ln>
                        </pic:spPr>
                      </pic:pic>
                    </a:graphicData>
                  </a:graphic>
                </wp:inline>
              </w:drawing>
            </w: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Ворота футбольные юниорские 5х2х1,2 м стальные D 89 (пара) с закладной деталью.</w:t>
            </w:r>
          </w:p>
          <w:p w:rsidR="00FA3E5D" w:rsidRPr="00FA3E5D" w:rsidRDefault="00FA3E5D" w:rsidP="00FA3E5D">
            <w:pPr>
              <w:suppressAutoHyphens/>
              <w:spacing w:after="6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Круглый стальной профиль диаметром 89 мм сборная конструкция, состоящую из боковин, которые крепятся между собой перекладинами, с помощью болтовых соединений. Комплект стаканов для установки на улице. Задняя рама из круглого профиля диаметром 32 мм. Цвет белый порошковой краской.</w:t>
            </w:r>
          </w:p>
        </w:tc>
      </w:tr>
      <w:tr w:rsidR="00FA3E5D" w:rsidRPr="00FA3E5D" w:rsidTr="00FA3E5D">
        <w:trPr>
          <w:trHeight w:val="1772"/>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18</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Гимнастический комплекс "Бревно Змейка"</w:t>
            </w:r>
          </w:p>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466850" cy="94297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66850" cy="942975"/>
                          </a:xfrm>
                          <a:prstGeom prst="rect">
                            <a:avLst/>
                          </a:prstGeom>
                          <a:noFill/>
                          <a:ln>
                            <a:noFill/>
                          </a:ln>
                        </pic:spPr>
                      </pic:pic>
                    </a:graphicData>
                  </a:graphic>
                </wp:inline>
              </w:drawing>
            </w:r>
          </w:p>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Гимнастический комплекс, габариты: 2350х880х327 мм. должно Представляет собой сборно-разборную конструкцию, состоящую из балок, стоек, досок.</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 xml:space="preserve">Металлические детали окрашены полимерной порошковой эмалью методом запекания. Порошковая эмаль имеет высокую стойкость к климатическим условиям и эстетичный внешний вид. Торцы деталей из ламинированной фанеры должны быть окрашены по периметру среза влагостойкой акриловой краской. Покрытие ламинированной фанеры имеет износостойкую </w:t>
            </w:r>
            <w:r w:rsidRPr="00FA3E5D">
              <w:rPr>
                <w:rFonts w:ascii="PT Astra Serif" w:eastAsia="Times New Roman" w:hAnsi="PT Astra Serif" w:cs="Arial"/>
                <w:bCs/>
                <w:color w:val="000000"/>
                <w:kern w:val="2"/>
                <w:sz w:val="20"/>
                <w:szCs w:val="20"/>
                <w:lang w:eastAsia="ru-RU"/>
              </w:rPr>
              <w:lastRenderedPageBreak/>
              <w:t>поверхность.</w:t>
            </w:r>
          </w:p>
        </w:tc>
      </w:tr>
      <w:tr w:rsidR="00FA3E5D" w:rsidRPr="00FA3E5D" w:rsidTr="00FA3E5D">
        <w:trPr>
          <w:trHeight w:val="1772"/>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lastRenderedPageBreak/>
              <w:t>19</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 xml:space="preserve">Стойки универсальные </w:t>
            </w:r>
          </w:p>
          <w:p w:rsidR="00FA3E5D" w:rsidRPr="00FA3E5D" w:rsidRDefault="00FA3E5D" w:rsidP="00FA3E5D">
            <w:pPr>
              <w:suppressAutoHyphens/>
              <w:spacing w:after="60" w:line="240" w:lineRule="auto"/>
              <w:jc w:val="both"/>
              <w:rPr>
                <w:rFonts w:ascii="PT Astra Serif" w:eastAsia="Times New Roman" w:hAnsi="PT Astra Serif" w:cs="Times New Roman"/>
                <w:kern w:val="2"/>
                <w:sz w:val="20"/>
                <w:szCs w:val="20"/>
                <w:lang w:eastAsia="ar-SA"/>
              </w:rPr>
            </w:pPr>
          </w:p>
          <w:p w:rsidR="00FA3E5D" w:rsidRPr="00FA3E5D" w:rsidRDefault="00FA3E5D" w:rsidP="00FA3E5D">
            <w:pPr>
              <w:tabs>
                <w:tab w:val="left" w:pos="902"/>
              </w:tabs>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609600" cy="73342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09600" cy="7334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Стойки универсальные алюминиевые стационарные 3000х80х80 с системой натяжения типа "лебедка"</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представляют собой конструкцию из алюминиевого профиля 80х80 с лебедкой, натяжной планкой и сварными металлическими стаканами 96х96, закрываемыми металлическими заглушками. Стойки устанавливаются в стаканы. Высота стакана  358 мм, металлические детали окрашены полимерной порошковой эмалью</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20</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Спортивный комплекс</w:t>
            </w:r>
            <w:r w:rsidRPr="00FA3E5D">
              <w:rPr>
                <w:rFonts w:ascii="PT Astra Serif" w:eastAsia="Times New Roman" w:hAnsi="PT Astra Serif" w:cs="Times New Roman"/>
                <w:kern w:val="2"/>
                <w:sz w:val="20"/>
                <w:szCs w:val="20"/>
                <w:lang w:eastAsia="ar-SA"/>
              </w:rPr>
              <w:tab/>
            </w:r>
            <w:r>
              <w:rPr>
                <w:rFonts w:ascii="PT Astra Serif" w:eastAsia="Times New Roman" w:hAnsi="PT Astra Serif" w:cs="Times New Roman"/>
                <w:noProof/>
                <w:kern w:val="2"/>
                <w:sz w:val="20"/>
                <w:szCs w:val="20"/>
                <w:lang w:eastAsia="ru-RU"/>
              </w:rPr>
              <w:drawing>
                <wp:inline distT="0" distB="0" distL="0" distR="0">
                  <wp:extent cx="1381125" cy="97155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81125" cy="97155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Спортивный комплекс, габариты 6300x3017x2980 мм;</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Возрастная группа от 3 до 7 лет. Спортивный комплекс должен состоять из девяти стоек, между которыми должны быть закреплены турник, баскетбольный щит с кольцом и сеткой, одна пара брусьев с подлокотниками и спинкой, два скалолаза с закрепленными пластиковыми зацепами для удобства лазания и сквозной круглой мишенью для бросания мяча, канат с перекладиной, одна пара колец гимнастических с перекладиной, доска наклонная для качания пресса, два рукохода, расположенные сверху между стойками комплекса.</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Промежутки и стыки между элементами оборудования не должны допускать застревания частей тела и одежды пользователей. Металлические детали окрашены полимерной порошковой эмалью методом запекания. Выступающие крепежные элементы закрыты декоративными заглушками из полиэтилена.  Торцы труб закрыты пластиковыми заглушками. Все крепежные элементы должны быть оцинкованы.</w:t>
            </w:r>
          </w:p>
        </w:tc>
      </w:tr>
      <w:tr w:rsidR="00FA3E5D" w:rsidRPr="00FA3E5D" w:rsidTr="00FA3E5D">
        <w:trPr>
          <w:trHeight w:val="983"/>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21</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 xml:space="preserve">Низкие брусья             </w:t>
            </w:r>
            <w:r>
              <w:rPr>
                <w:rFonts w:ascii="PT Astra Serif" w:eastAsia="Times New Roman" w:hAnsi="PT Astra Serif" w:cs="Times New Roman"/>
                <w:noProof/>
                <w:kern w:val="2"/>
                <w:sz w:val="20"/>
                <w:szCs w:val="20"/>
                <w:lang w:eastAsia="ru-RU"/>
              </w:rPr>
              <w:drawing>
                <wp:inline distT="0" distB="0" distL="0" distR="0">
                  <wp:extent cx="1162050" cy="101917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62050" cy="101917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Низкие брусья параллельные, габариты 1501х549х1024 мм; Возрастная группа: до 14 лет. Высота падения: 800мм, 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55677-2013.  Изделие должно быть антивандальным. Выступающие части болтовых соединений должны быть защищены пластиковыми заглушками либо иным способом, предусмотренным требованиями ГОСТ Р 55677-2013 и позволяющими обеспечить безопасность конструкции.</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Все металлические части конструкции должны быть окрашены полимерной порошковой эмалью методом запекания, что предотвращает металл от коррозии.</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22</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 xml:space="preserve">Двойная скамья для пресса </w:t>
            </w:r>
            <w:r>
              <w:rPr>
                <w:rFonts w:ascii="PT Astra Serif" w:eastAsia="Times New Roman" w:hAnsi="PT Astra Serif" w:cs="Times New Roman"/>
                <w:noProof/>
                <w:kern w:val="2"/>
                <w:sz w:val="20"/>
                <w:szCs w:val="20"/>
                <w:lang w:eastAsia="ru-RU"/>
              </w:rPr>
              <w:drawing>
                <wp:inline distT="0" distB="0" distL="0" distR="0">
                  <wp:extent cx="1171575" cy="75247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71575" cy="75247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Двойная скамья для пресса, габариты 3451х837х1018 мм,</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На скамейки нанесено антискользящее покрытие, которое предотвращает скольжение и повышает безопасность.</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55677-2013.  Изделие должно быть антивандальным. Выступающие части болтовых соединений должны быть защищены пластиковыми заглушками либо иным способом, предусмотренным требованиями ГОСТ Р 55677-2013 и позволяющими обеспечить безопасность конструкции. Торцы труб закрыты пластиковыми заглушками. Все металлические части конструкции должны быть окрашены полимерной порошковой эмалью методом запекания</w:t>
            </w:r>
            <w:r w:rsidRPr="00FA3E5D">
              <w:rPr>
                <w:rFonts w:ascii="Times New Roman" w:eastAsia="Times New Roman" w:hAnsi="Times New Roman" w:cs="Times New Roman"/>
                <w:kern w:val="2"/>
                <w:sz w:val="24"/>
                <w:szCs w:val="24"/>
                <w:lang w:eastAsia="ar-SA"/>
              </w:rPr>
              <w:t xml:space="preserve"> </w:t>
            </w:r>
            <w:r w:rsidRPr="00FA3E5D">
              <w:rPr>
                <w:rFonts w:ascii="PT Astra Serif" w:eastAsia="Times New Roman" w:hAnsi="PT Astra Serif" w:cs="Arial"/>
                <w:bCs/>
                <w:color w:val="000000"/>
                <w:kern w:val="2"/>
                <w:sz w:val="20"/>
                <w:szCs w:val="20"/>
                <w:lang w:eastAsia="ru-RU"/>
              </w:rPr>
              <w:t>в заводских условиях, что предотвращает металл от коррозии.</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lastRenderedPageBreak/>
              <w:t>23</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Спортивный комплекс «Скалолаз»</w:t>
            </w:r>
          </w:p>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p>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019175" cy="84772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019175" cy="8477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Спортивный комплекс «Скалолаз», габаритные размеры: 2022х1120х2082 мм. Высота падения, 1800мм; Возрастная группа, лет 8-12; Скалолаз должен быть изготовлен из щита-скалолаза, который должен быть закреплен между двумя стойками. 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55677-2013. Изделие должно быть антивандальным.</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части болтовых соединений должны быть защищены пластиковыми заглушками либо иным способом, предусмотренным требованиями ГОСТ Р 55677-2013 и позволяющими обеспечить безопасность конструкции. Торцы труб закрыты пластиковыми заглушками.</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24</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Турник «Тройной каскад»</w:t>
            </w:r>
          </w:p>
          <w:p w:rsidR="00FA3E5D" w:rsidRPr="00FA3E5D" w:rsidRDefault="00FA3E5D" w:rsidP="00FA3E5D">
            <w:pPr>
              <w:suppressAutoHyphens/>
              <w:spacing w:after="60" w:line="240" w:lineRule="auto"/>
              <w:jc w:val="both"/>
              <w:rPr>
                <w:rFonts w:ascii="PT Astra Serif" w:eastAsia="Times New Roman" w:hAnsi="PT Astra Serif" w:cs="Times New Roman"/>
                <w:kern w:val="2"/>
                <w:sz w:val="20"/>
                <w:szCs w:val="20"/>
                <w:lang w:eastAsia="ar-SA"/>
              </w:rPr>
            </w:pPr>
          </w:p>
          <w:p w:rsidR="00FA3E5D" w:rsidRPr="00FA3E5D" w:rsidRDefault="00FA3E5D" w:rsidP="00FA3E5D">
            <w:pPr>
              <w:suppressAutoHyphens/>
              <w:spacing w:after="60" w:line="240" w:lineRule="auto"/>
              <w:ind w:firstLine="708"/>
              <w:jc w:val="both"/>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038225" cy="7429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038225" cy="74295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Турник «Тройной каскад» габариты: 4687х151х1524 мм.</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Первая стойка должны быть высотой не менее 1000 мм, вторая стойка должна быть высотой не менее 2000 мм, третья стойка должна быть выстой не менее 2400 мм и должны быть изготовлены из металлической трубы диаметром не менее 108 мм с толщиной стенки не менее 3 мм. Выступающие части болтовых соединений должны быть защищены пластиковыми заглушками либо иным способом, предусмотренным требованиями ГОСТ Р 55677-2013 и позволяющими обеспечить безопасность конструкции. Торцы труб закрыты пластиковыми заглушками. 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Промежутки и стыки между элементами оборудования не должны допускать застревания частей тела и одежды пользователей.</w:t>
            </w:r>
          </w:p>
        </w:tc>
      </w:tr>
      <w:tr w:rsidR="00FA3E5D" w:rsidRPr="00FA3E5D" w:rsidTr="00FA3E5D">
        <w:trPr>
          <w:trHeight w:val="976"/>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25</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Турник тройной разноуровневый</w:t>
            </w:r>
          </w:p>
          <w:p w:rsidR="00FA3E5D" w:rsidRPr="00FA3E5D" w:rsidRDefault="00FA3E5D" w:rsidP="00FA3E5D">
            <w:pPr>
              <w:suppressAutoHyphens/>
              <w:spacing w:after="60" w:line="240" w:lineRule="auto"/>
              <w:ind w:firstLine="708"/>
              <w:jc w:val="both"/>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885825" cy="8763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885825" cy="87630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Турник тройной разноуровневый, габариты 2400х2600х2550 мм; Высота: 2506 мм. Стойки должны быть высотой не менее 3400 мм, и должны быть изготовлены из металлической трубы диаметром не менее 108 мм с толщиной стенки не менее 3 мм.</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Выступающие части болтовых соединений должны быть защищены пластиковыми заглушками либо иным способом, предусмотренным требованиями ГОСТ Р 55677-2013 и позволяющими обеспечить безопасность конструкции. Торцы труб закрыты пластиковыми заглушками. Промежутки и стыки между элементами оборудования не должны допускать застревания частей тела и одежды пользователей</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26</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Спортивный комплекс</w:t>
            </w:r>
          </w:p>
          <w:p w:rsidR="00FA3E5D" w:rsidRPr="00FA3E5D" w:rsidRDefault="00FA3E5D" w:rsidP="00FA3E5D">
            <w:pPr>
              <w:tabs>
                <w:tab w:val="left" w:pos="1020"/>
              </w:tabs>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257300" cy="7810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257300" cy="78105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Спортивный комплекс, габариты: 7185х3690х2706мм,</w:t>
            </w:r>
          </w:p>
          <w:p w:rsidR="00FA3E5D" w:rsidRPr="00FA3E5D" w:rsidRDefault="00FA3E5D" w:rsidP="00FA3E5D">
            <w:pPr>
              <w:suppressAutoHyphens/>
              <w:spacing w:after="6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 xml:space="preserve">Одиннадцать стоек должны быть высотой не менее 3600 мм, одна стойка – длиной не менее 2500 мм. Стойки должны быть изготовлены из металлической трубы диаметром не менее 108мм с толщиной стенки не менее 4 мм. Комплекс должен включать в себя: перекладину l=1386 мм, рукоход, лестницу, брусья, кольца гимнастические, перекладину подвесную, перекладину с рукоятками. 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55677-2013. Изделие должно быть антивандальным. Выступающие части болтовых соединений должны быть защищены пластиковыми заглушками либо иным способом, предусмотренным требованиями ГОСТ Р 55677-2013 и позволяющими обеспечить безопасность конструкции. 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Торцы труб должны быть закрыты антивандальными </w:t>
            </w:r>
            <w:r w:rsidRPr="00FA3E5D">
              <w:rPr>
                <w:rFonts w:ascii="PT Astra Serif" w:eastAsia="Times New Roman" w:hAnsi="PT Astra Serif" w:cs="Arial"/>
                <w:bCs/>
                <w:color w:val="000000"/>
                <w:kern w:val="2"/>
                <w:sz w:val="20"/>
                <w:szCs w:val="20"/>
                <w:lang w:eastAsia="ru-RU"/>
              </w:rPr>
              <w:lastRenderedPageBreak/>
              <w:t>эллиптическими заглушками диаметром 108 мм. Все крепежные элементы должны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lastRenderedPageBreak/>
              <w:t>27</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Спортивный комплекс «Рукоход»</w:t>
            </w:r>
          </w:p>
          <w:p w:rsidR="00FA3E5D" w:rsidRPr="00FA3E5D" w:rsidRDefault="00FA3E5D" w:rsidP="00FA3E5D">
            <w:pPr>
              <w:suppressAutoHyphens/>
              <w:spacing w:after="60" w:line="240" w:lineRule="auto"/>
              <w:jc w:val="both"/>
              <w:rPr>
                <w:rFonts w:ascii="PT Astra Serif" w:eastAsia="Times New Roman" w:hAnsi="PT Astra Serif" w:cs="Times New Roman"/>
                <w:kern w:val="2"/>
                <w:sz w:val="20"/>
                <w:szCs w:val="20"/>
                <w:lang w:eastAsia="ar-SA"/>
              </w:rPr>
            </w:pPr>
          </w:p>
          <w:p w:rsidR="00FA3E5D" w:rsidRPr="00FA3E5D" w:rsidRDefault="00FA3E5D" w:rsidP="00FA3E5D">
            <w:pPr>
              <w:tabs>
                <w:tab w:val="left" w:pos="900"/>
              </w:tabs>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133475" cy="77152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33475" cy="7715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Спортивный комплекс «Рукоход», габариты: 4775х1687х1818 мм; высота падения, 1600 мм, Возрастная группа до 14 лет.</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Шесть стоек должны быть длиной не менее 2700 мм, две стойки должны быть длиной не менее 2400 мм. Стойка комплекса должна быть изготовлена из стальной трубы диаметром не менее 108 мм с толщиной стенки не менее 3 мм.</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Комплекс должен включать в себя: перекладины l=1386 мм и l=686 мм, рукоход горизонтальный, рукоход наклонный.</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Металлические детали окрашены полимерной порошковой эмалью методом запекания. Выступающие части болтовых соединений должны быть защищены пластиковыми заглушками либо иным способом, предусмотренным требованиями ГОСТ Р 55677-2013 и позволяющими обеспечить безопасность конструкции. Торцы труб закрыты пластиковыми заглушками. Все крепежные элементы должны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28</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Скамья гимнастическая</w:t>
            </w:r>
          </w:p>
          <w:p w:rsidR="00FA3E5D" w:rsidRPr="00FA3E5D" w:rsidRDefault="00FA3E5D" w:rsidP="00FA3E5D">
            <w:pPr>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295400" cy="65722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295400" cy="6572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Скамья гимнастическая, габариты: 1800х500х250 мм;</w:t>
            </w:r>
          </w:p>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Times New Roman"/>
                <w:kern w:val="2"/>
                <w:sz w:val="20"/>
                <w:szCs w:val="20"/>
                <w:lang w:eastAsia="ar-SA"/>
              </w:rPr>
              <w:t xml:space="preserve">Высота </w:t>
            </w:r>
            <w:r w:rsidRPr="00FA3E5D">
              <w:rPr>
                <w:rFonts w:ascii="PT Astra Serif" w:eastAsia="Times New Roman" w:hAnsi="PT Astra Serif" w:cs="Arial"/>
                <w:bCs/>
                <w:color w:val="000000"/>
                <w:kern w:val="2"/>
                <w:sz w:val="20"/>
                <w:szCs w:val="20"/>
                <w:lang w:eastAsia="ru-RU"/>
              </w:rPr>
              <w:t>падения, 250мм, возрастная группа, 6+</w:t>
            </w:r>
          </w:p>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Arial"/>
                <w:bCs/>
                <w:color w:val="000000"/>
                <w:kern w:val="2"/>
                <w:sz w:val="20"/>
                <w:szCs w:val="20"/>
                <w:lang w:eastAsia="ru-RU"/>
              </w:rPr>
              <w:t>Материал:</w:t>
            </w:r>
            <w:r w:rsidRPr="00FA3E5D">
              <w:rPr>
                <w:rFonts w:ascii="PT Astra Serif" w:eastAsia="Times New Roman" w:hAnsi="PT Astra Serif" w:cs="Times New Roman"/>
                <w:kern w:val="2"/>
                <w:sz w:val="20"/>
                <w:szCs w:val="20"/>
                <w:lang w:eastAsia="ar-SA"/>
              </w:rPr>
              <w:t xml:space="preserve"> металлическое основание, ламинированная фанера.</w:t>
            </w:r>
          </w:p>
          <w:p w:rsidR="00FA3E5D" w:rsidRPr="00FA3E5D" w:rsidRDefault="00FA3E5D" w:rsidP="00FA3E5D">
            <w:pPr>
              <w:suppressAutoHyphens/>
              <w:spacing w:after="60" w:line="240" w:lineRule="auto"/>
              <w:jc w:val="both"/>
              <w:rPr>
                <w:rFonts w:ascii="PT Astra Serif" w:eastAsia="Times New Roman" w:hAnsi="PT Astra Serif" w:cs="Times New Roman"/>
                <w:kern w:val="2"/>
                <w:sz w:val="20"/>
                <w:szCs w:val="20"/>
                <w:lang w:eastAsia="ar-SA"/>
              </w:rPr>
            </w:pP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29</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Тренажер « Стол для армрестлинга»</w:t>
            </w:r>
          </w:p>
          <w:p w:rsidR="00FA3E5D" w:rsidRPr="00FA3E5D" w:rsidRDefault="00FA3E5D" w:rsidP="00FA3E5D">
            <w:pPr>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019175" cy="8763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019175" cy="87630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 xml:space="preserve">Тренажер « Стол для армрестлинга», габариты 900х560х1215 мм; Возрастная группа, 14+. Конструкция должна обладать высокой ударопрочностью и </w:t>
            </w:r>
            <w:r w:rsidRPr="00FA3E5D">
              <w:rPr>
                <w:rFonts w:ascii="PT Astra Serif" w:eastAsia="Times New Roman" w:hAnsi="PT Astra Serif" w:cs="Arial"/>
                <w:bCs/>
                <w:color w:val="000000"/>
                <w:kern w:val="2"/>
                <w:sz w:val="20"/>
                <w:szCs w:val="20"/>
                <w:lang w:eastAsia="ru-RU"/>
              </w:rPr>
              <w:t>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Arial"/>
                <w:bCs/>
                <w:color w:val="000000"/>
                <w:kern w:val="2"/>
                <w:sz w:val="20"/>
                <w:szCs w:val="20"/>
                <w:lang w:eastAsia="ru-RU"/>
              </w:rPr>
              <w:t>Выступающие части болтовых соединений должны быть защищены пластиковыми заглушками либо иным способом, предусмотренным требованиями ГОСТ Р 57538-2017 и позволяющими обеспечить безопасность конструкции.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Arial"/>
                <w:bCs/>
                <w:color w:val="000000"/>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Arial"/>
                <w:bCs/>
                <w:color w:val="000000"/>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w:t>
            </w:r>
            <w:r w:rsidRPr="00FA3E5D">
              <w:rPr>
                <w:rFonts w:ascii="PT Astra Serif" w:eastAsia="Times New Roman" w:hAnsi="PT Astra Serif" w:cs="Times New Roman"/>
                <w:kern w:val="2"/>
                <w:sz w:val="20"/>
                <w:szCs w:val="20"/>
                <w:lang w:eastAsia="ar-SA"/>
              </w:rPr>
              <w:t xml:space="preserve"> предотвращает металл от коррозии. Анкерные болты должны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30</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Тренажер «Гребной»</w:t>
            </w:r>
          </w:p>
          <w:p w:rsidR="00FA3E5D" w:rsidRPr="00FA3E5D" w:rsidRDefault="00FA3E5D" w:rsidP="00FA3E5D">
            <w:pPr>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362075" cy="113347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362075" cy="1133475"/>
                          </a:xfrm>
                          <a:prstGeom prst="rect">
                            <a:avLst/>
                          </a:prstGeom>
                          <a:noFill/>
                          <a:ln>
                            <a:noFill/>
                          </a:ln>
                        </pic:spPr>
                      </pic:pic>
                    </a:graphicData>
                  </a:graphic>
                </wp:inline>
              </w:drawing>
            </w:r>
          </w:p>
          <w:p w:rsidR="00FA3E5D" w:rsidRPr="00FA3E5D" w:rsidRDefault="00FA3E5D" w:rsidP="00FA3E5D">
            <w:pPr>
              <w:tabs>
                <w:tab w:val="left" w:pos="1035"/>
              </w:tabs>
              <w:suppressAutoHyphens/>
              <w:spacing w:after="6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ab/>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Тренажер «Гребной», габариты 1075х887х811 мм, высота падения, 600 мм; Возрастная группа, 14+.</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Times New Roman"/>
                <w:kern w:val="2"/>
                <w:sz w:val="20"/>
                <w:szCs w:val="20"/>
                <w:lang w:eastAsia="ar-SA"/>
              </w:rPr>
              <w:t xml:space="preserve">Конструкция должна обладать высокой ударопрочностью и виброустойчивостью. </w:t>
            </w:r>
            <w:r w:rsidRPr="00FA3E5D">
              <w:rPr>
                <w:rFonts w:ascii="PT Astra Serif" w:eastAsia="Times New Roman" w:hAnsi="PT Astra Serif" w:cs="Arial"/>
                <w:bCs/>
                <w:color w:val="000000"/>
                <w:kern w:val="2"/>
                <w:sz w:val="20"/>
                <w:szCs w:val="20"/>
                <w:lang w:eastAsia="ru-RU"/>
              </w:rPr>
              <w:t>Во избежание травм и застревания одежды и частей тела, изделие должно быть разработано и изготовлено в соответствии с требованиями ГОСТ Р 57538-2017. 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 xml:space="preserve">Выступающие части болтовых соединений должны быть защищены пластиковыми заглушками либо иным способом, </w:t>
            </w:r>
            <w:r w:rsidRPr="00FA3E5D">
              <w:rPr>
                <w:rFonts w:ascii="PT Astra Serif" w:eastAsia="Times New Roman" w:hAnsi="PT Astra Serif" w:cs="Arial"/>
                <w:bCs/>
                <w:color w:val="000000"/>
                <w:kern w:val="2"/>
                <w:sz w:val="20"/>
                <w:szCs w:val="20"/>
                <w:lang w:eastAsia="ru-RU"/>
              </w:rPr>
              <w:lastRenderedPageBreak/>
              <w:t>предусмотренным требованиями ГОСТ Р 57538-2017 и позволяющими обеспечить безопасность конструкции.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Arial"/>
                <w:bCs/>
                <w:color w:val="000000"/>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w:t>
            </w:r>
            <w:r w:rsidRPr="00FA3E5D">
              <w:rPr>
                <w:rFonts w:ascii="PT Astra Serif" w:eastAsia="Times New Roman" w:hAnsi="PT Astra Serif" w:cs="Times New Roman"/>
                <w:kern w:val="2"/>
                <w:sz w:val="20"/>
                <w:szCs w:val="20"/>
                <w:lang w:eastAsia="ar-SA"/>
              </w:rPr>
              <w:t>редотвращает металл от коррозии. Анкерные болты должны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lastRenderedPageBreak/>
              <w:t>31</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Тренажер «Маятниковый»</w:t>
            </w:r>
          </w:p>
          <w:p w:rsidR="00FA3E5D" w:rsidRPr="00FA3E5D" w:rsidRDefault="00FA3E5D" w:rsidP="00FA3E5D">
            <w:pPr>
              <w:suppressAutoHyphens/>
              <w:spacing w:after="60" w:line="240" w:lineRule="auto"/>
              <w:ind w:firstLine="708"/>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857250" cy="8667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857250" cy="86677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Times New Roman"/>
                <w:kern w:val="2"/>
                <w:sz w:val="20"/>
                <w:szCs w:val="20"/>
                <w:lang w:eastAsia="ar-SA"/>
              </w:rPr>
              <w:t xml:space="preserve">Тренажер </w:t>
            </w:r>
            <w:r w:rsidRPr="00FA3E5D">
              <w:rPr>
                <w:rFonts w:ascii="PT Astra Serif" w:eastAsia="Times New Roman" w:hAnsi="PT Astra Serif" w:cs="Arial"/>
                <w:bCs/>
                <w:color w:val="000000"/>
                <w:kern w:val="2"/>
                <w:sz w:val="20"/>
                <w:szCs w:val="20"/>
                <w:lang w:eastAsia="ru-RU"/>
              </w:rPr>
              <w:t>«Маятниковый» габариты 701х842х1515 мм, высота падения, 500мм, Возрастная группа, 14+</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части болтовых соединений должны быть защищены пластиковыми заглушками либо иным способом, предусмотренным требованиями ГОСТ Р 57538-2017 и позволяющими обеспечить безопасность конструкции.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Arial"/>
                <w:bCs/>
                <w:color w:val="000000"/>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Анкерные болты</w:t>
            </w:r>
            <w:r w:rsidRPr="00FA3E5D">
              <w:rPr>
                <w:rFonts w:ascii="PT Astra Serif" w:eastAsia="Times New Roman" w:hAnsi="PT Astra Serif" w:cs="Times New Roman"/>
                <w:kern w:val="2"/>
                <w:sz w:val="20"/>
                <w:szCs w:val="20"/>
                <w:lang w:eastAsia="ar-SA"/>
              </w:rPr>
              <w:t xml:space="preserve"> должны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32</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Тренажер «Эллиптический»</w:t>
            </w:r>
          </w:p>
          <w:p w:rsidR="00FA3E5D" w:rsidRPr="00FA3E5D" w:rsidRDefault="00FA3E5D" w:rsidP="00FA3E5D">
            <w:pPr>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847725" cy="9715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47725" cy="97155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Тренажер «Эллиптический» габариты 1114х823х1627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Times New Roman"/>
                <w:kern w:val="2"/>
                <w:sz w:val="20"/>
                <w:szCs w:val="20"/>
                <w:lang w:eastAsia="ar-SA"/>
              </w:rPr>
              <w:t xml:space="preserve">высота </w:t>
            </w:r>
            <w:r w:rsidRPr="00FA3E5D">
              <w:rPr>
                <w:rFonts w:ascii="PT Astra Serif" w:eastAsia="Times New Roman" w:hAnsi="PT Astra Serif" w:cs="Arial"/>
                <w:bCs/>
                <w:color w:val="000000"/>
                <w:kern w:val="2"/>
                <w:sz w:val="20"/>
                <w:szCs w:val="20"/>
                <w:lang w:eastAsia="ru-RU"/>
              </w:rPr>
              <w:t>падения, 450 мм, возрастная группа, 14+.</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57538-2017. 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части болтовых соединений должны быть защищены пластиковыми заглушками либо иным способом, предусмотренным требованиями ГОСТ Р 57538-2017 и позволяющими обеспечить безопасность конструкции.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Arial"/>
                <w:bCs/>
                <w:color w:val="000000"/>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предотвращает</w:t>
            </w:r>
            <w:r w:rsidRPr="00FA3E5D">
              <w:rPr>
                <w:rFonts w:ascii="PT Astra Serif" w:eastAsia="Times New Roman" w:hAnsi="PT Astra Serif" w:cs="Times New Roman"/>
                <w:kern w:val="2"/>
                <w:sz w:val="20"/>
                <w:szCs w:val="20"/>
                <w:lang w:eastAsia="ar-SA"/>
              </w:rPr>
              <w:t xml:space="preserve"> металл от коррозии. Анкерные болты должны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33</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kern w:val="2"/>
                <w:sz w:val="20"/>
                <w:szCs w:val="20"/>
                <w:lang w:eastAsia="ar-SA"/>
              </w:rPr>
            </w:pPr>
            <w:r w:rsidRPr="00FA3E5D">
              <w:rPr>
                <w:rFonts w:ascii="PT Astra Serif" w:eastAsia="Times New Roman" w:hAnsi="PT Astra Serif" w:cs="Arial"/>
                <w:kern w:val="2"/>
                <w:sz w:val="20"/>
                <w:szCs w:val="20"/>
                <w:lang w:eastAsia="ar-SA"/>
              </w:rPr>
              <w:t xml:space="preserve">Тренажер "Твистер" </w:t>
            </w:r>
          </w:p>
          <w:p w:rsidR="00FA3E5D" w:rsidRPr="00FA3E5D" w:rsidRDefault="00FA3E5D" w:rsidP="00FA3E5D">
            <w:pPr>
              <w:tabs>
                <w:tab w:val="left" w:pos="1080"/>
              </w:tabs>
              <w:suppressAutoHyphens/>
              <w:spacing w:after="6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kern w:val="2"/>
                <w:sz w:val="20"/>
                <w:szCs w:val="20"/>
                <w:lang w:eastAsia="ar-SA"/>
              </w:rPr>
              <w:tab/>
            </w:r>
            <w:r>
              <w:rPr>
                <w:rFonts w:ascii="PT Astra Serif" w:eastAsia="Times New Roman" w:hAnsi="PT Astra Serif" w:cs="Arial"/>
                <w:noProof/>
                <w:kern w:val="2"/>
                <w:sz w:val="20"/>
                <w:szCs w:val="20"/>
                <w:lang w:eastAsia="ru-RU"/>
              </w:rPr>
              <w:drawing>
                <wp:inline distT="0" distB="0" distL="0" distR="0">
                  <wp:extent cx="733425" cy="11430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33425" cy="114300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kern w:val="2"/>
                <w:sz w:val="20"/>
                <w:szCs w:val="20"/>
                <w:lang w:eastAsia="ar-SA"/>
              </w:rPr>
              <w:t>Тренажер "Твистер", габариты: 890х632х1549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kern w:val="2"/>
                <w:sz w:val="20"/>
                <w:szCs w:val="20"/>
                <w:lang w:eastAsia="ar-SA"/>
              </w:rPr>
              <w:t xml:space="preserve">Высота падения, 200 </w:t>
            </w:r>
            <w:r w:rsidRPr="00FA3E5D">
              <w:rPr>
                <w:rFonts w:ascii="PT Astra Serif" w:eastAsia="Times New Roman" w:hAnsi="PT Astra Serif" w:cs="Arial"/>
                <w:bCs/>
                <w:color w:val="000000"/>
                <w:kern w:val="2"/>
                <w:sz w:val="20"/>
                <w:szCs w:val="20"/>
                <w:lang w:eastAsia="ru-RU"/>
              </w:rPr>
              <w:t>мм; Возрастная группа, 14+.</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 xml:space="preserve">Выступающие и доступные торцы труб при их наличии должны </w:t>
            </w:r>
            <w:r w:rsidRPr="00FA3E5D">
              <w:rPr>
                <w:rFonts w:ascii="PT Astra Serif" w:eastAsia="Times New Roman" w:hAnsi="PT Astra Serif" w:cs="Arial"/>
                <w:bCs/>
                <w:color w:val="000000"/>
                <w:kern w:val="2"/>
                <w:sz w:val="20"/>
                <w:szCs w:val="20"/>
                <w:lang w:eastAsia="ru-RU"/>
              </w:rPr>
              <w:lastRenderedPageBreak/>
              <w:t>быть закрыты пластиковыми антивандальными заглушками.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части болтовых соединений должны быть защищены пластиковыми заглушками либо иным способом, предусмотренным требованиями ГОСТ Р 57538-2017 и позволяющими обеспечить безопасность конструкции.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bCs/>
                <w:color w:val="000000"/>
                <w:kern w:val="2"/>
                <w:sz w:val="20"/>
                <w:szCs w:val="20"/>
                <w:lang w:eastAsia="ru-RU"/>
              </w:rPr>
              <w:t>Все металлические части конструкции</w:t>
            </w:r>
            <w:r w:rsidRPr="00FA3E5D">
              <w:rPr>
                <w:rFonts w:ascii="PT Astra Serif" w:eastAsia="Times New Roman" w:hAnsi="PT Astra Serif" w:cs="Arial"/>
                <w:kern w:val="2"/>
                <w:sz w:val="20"/>
                <w:szCs w:val="20"/>
                <w:lang w:eastAsia="ar-SA"/>
              </w:rPr>
              <w:t xml:space="preserve"> должны быть окрашены полимерной порошковой эмалью методом запекания в заводских условиях, что предотвращает металл от коррозии. Анкерные болты должны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lastRenderedPageBreak/>
              <w:t>34</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kern w:val="2"/>
                <w:sz w:val="20"/>
                <w:szCs w:val="20"/>
                <w:lang w:eastAsia="ar-SA"/>
              </w:rPr>
            </w:pPr>
            <w:r w:rsidRPr="00FA3E5D">
              <w:rPr>
                <w:rFonts w:ascii="PT Astra Serif" w:eastAsia="Times New Roman" w:hAnsi="PT Astra Serif" w:cs="Arial"/>
                <w:bCs/>
                <w:color w:val="000000"/>
                <w:sz w:val="20"/>
                <w:szCs w:val="20"/>
                <w:lang w:eastAsia="ru-RU"/>
              </w:rPr>
              <w:t xml:space="preserve">Тренажер "Разведение ног" </w:t>
            </w:r>
          </w:p>
          <w:p w:rsidR="00FA3E5D" w:rsidRPr="00FA3E5D" w:rsidRDefault="00FA3E5D" w:rsidP="00FA3E5D">
            <w:pPr>
              <w:suppressAutoHyphens/>
              <w:spacing w:after="60" w:line="240" w:lineRule="auto"/>
              <w:jc w:val="center"/>
              <w:rPr>
                <w:rFonts w:ascii="PT Astra Serif" w:eastAsia="Times New Roman" w:hAnsi="PT Astra Serif" w:cs="Arial"/>
                <w:kern w:val="2"/>
                <w:sz w:val="20"/>
                <w:szCs w:val="20"/>
                <w:lang w:eastAsia="ar-SA"/>
              </w:rPr>
            </w:pPr>
            <w:r>
              <w:rPr>
                <w:rFonts w:ascii="PT Astra Serif" w:eastAsia="Times New Roman" w:hAnsi="PT Astra Serif" w:cs="Arial"/>
                <w:noProof/>
                <w:kern w:val="2"/>
                <w:sz w:val="20"/>
                <w:szCs w:val="20"/>
                <w:lang w:eastAsia="ru-RU"/>
              </w:rPr>
              <w:drawing>
                <wp:inline distT="0" distB="0" distL="0" distR="0">
                  <wp:extent cx="742950" cy="105727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742950" cy="105727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kern w:val="2"/>
                <w:sz w:val="20"/>
                <w:szCs w:val="20"/>
                <w:lang w:eastAsia="ar-SA"/>
              </w:rPr>
              <w:t>Тренажер "Разведение ног", габариты: 840х736х1571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kern w:val="2"/>
                <w:sz w:val="20"/>
                <w:szCs w:val="20"/>
                <w:lang w:eastAsia="ar-SA"/>
              </w:rPr>
              <w:t xml:space="preserve">Высота падения, 540 мм; </w:t>
            </w:r>
            <w:r w:rsidRPr="00FA3E5D">
              <w:rPr>
                <w:rFonts w:ascii="PT Astra Serif" w:eastAsia="Times New Roman" w:hAnsi="PT Astra Serif" w:cs="Arial"/>
                <w:bCs/>
                <w:color w:val="000000"/>
                <w:kern w:val="2"/>
                <w:sz w:val="20"/>
                <w:szCs w:val="20"/>
                <w:lang w:eastAsia="ru-RU"/>
              </w:rPr>
              <w:t>Возрастная группа, 14+.</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части болтовых соединений должны быть защищены пластиковыми заглушками либо иным способом, предусмотренным требованиями ГОСТ Р 57538-2017 и позволяющими обеспечить безопасность конструкции.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bCs/>
                <w:color w:val="000000"/>
                <w:kern w:val="2"/>
                <w:sz w:val="20"/>
                <w:szCs w:val="20"/>
                <w:lang w:eastAsia="ru-RU"/>
              </w:rPr>
              <w:t>Выступающие и доступные торцы труб при их наличии должны быть закрыты пластиковыми</w:t>
            </w:r>
            <w:r w:rsidRPr="00FA3E5D">
              <w:rPr>
                <w:rFonts w:ascii="PT Astra Serif" w:eastAsia="Times New Roman" w:hAnsi="PT Astra Serif" w:cs="Arial"/>
                <w:kern w:val="2"/>
                <w:sz w:val="20"/>
                <w:szCs w:val="20"/>
                <w:lang w:eastAsia="ar-SA"/>
              </w:rPr>
              <w:t xml:space="preserve"> антивандальными заглушками.</w:t>
            </w:r>
          </w:p>
          <w:p w:rsidR="00FA3E5D" w:rsidRPr="00FA3E5D" w:rsidRDefault="00FA3E5D" w:rsidP="00FA3E5D">
            <w:pPr>
              <w:suppressAutoHyphens/>
              <w:spacing w:after="6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kern w:val="2"/>
                <w:sz w:val="20"/>
                <w:szCs w:val="20"/>
                <w:lang w:eastAsia="ar-SA"/>
              </w:rPr>
              <w:t>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Анкерные болты должны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35</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 xml:space="preserve">Тренажер "Для укрепления рук" </w:t>
            </w:r>
          </w:p>
          <w:p w:rsidR="00FA3E5D" w:rsidRPr="00FA3E5D" w:rsidRDefault="00FA3E5D" w:rsidP="00FA3E5D">
            <w:pPr>
              <w:suppressAutoHyphens/>
              <w:spacing w:after="60" w:line="240" w:lineRule="auto"/>
              <w:jc w:val="both"/>
              <w:rPr>
                <w:rFonts w:ascii="PT Astra Serif" w:eastAsia="Times New Roman" w:hAnsi="PT Astra Serif" w:cs="Arial"/>
                <w:kern w:val="2"/>
                <w:sz w:val="20"/>
                <w:szCs w:val="20"/>
                <w:lang w:eastAsia="ru-RU"/>
              </w:rPr>
            </w:pPr>
          </w:p>
          <w:p w:rsidR="00FA3E5D" w:rsidRPr="00FA3E5D" w:rsidRDefault="00FA3E5D" w:rsidP="00FA3E5D">
            <w:pPr>
              <w:tabs>
                <w:tab w:val="left" w:pos="1305"/>
              </w:tabs>
              <w:suppressAutoHyphens/>
              <w:spacing w:after="60" w:line="240" w:lineRule="auto"/>
              <w:jc w:val="both"/>
              <w:rPr>
                <w:rFonts w:ascii="PT Astra Serif" w:eastAsia="Times New Roman" w:hAnsi="PT Astra Serif" w:cs="Arial"/>
                <w:kern w:val="2"/>
                <w:sz w:val="20"/>
                <w:szCs w:val="20"/>
                <w:lang w:eastAsia="ru-RU"/>
              </w:rPr>
            </w:pPr>
            <w:r w:rsidRPr="00FA3E5D">
              <w:rPr>
                <w:rFonts w:ascii="PT Astra Serif" w:eastAsia="Times New Roman" w:hAnsi="PT Astra Serif" w:cs="Arial"/>
                <w:kern w:val="2"/>
                <w:sz w:val="20"/>
                <w:szCs w:val="20"/>
                <w:lang w:eastAsia="ru-RU"/>
              </w:rPr>
              <w:tab/>
            </w:r>
            <w:r>
              <w:rPr>
                <w:rFonts w:ascii="PT Astra Serif" w:eastAsia="Times New Roman" w:hAnsi="PT Astra Serif" w:cs="Arial"/>
                <w:noProof/>
                <w:kern w:val="2"/>
                <w:sz w:val="20"/>
                <w:szCs w:val="20"/>
                <w:lang w:eastAsia="ru-RU"/>
              </w:rPr>
              <w:drawing>
                <wp:inline distT="0" distB="0" distL="0" distR="0">
                  <wp:extent cx="628650" cy="8763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28650" cy="87630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kern w:val="2"/>
                <w:sz w:val="20"/>
                <w:szCs w:val="20"/>
                <w:lang w:eastAsia="ar-SA"/>
              </w:rPr>
              <w:t>Тренажер "Для укрепления рук", габариты: 739х970х1211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Возрастная группа, 14+.</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57538-2017. 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bCs/>
                <w:color w:val="000000"/>
                <w:kern w:val="2"/>
                <w:sz w:val="20"/>
                <w:szCs w:val="20"/>
                <w:lang w:eastAsia="ru-RU"/>
              </w:rPr>
              <w:t>Выступающие части болтовых соединений должны быть защищены пластиковыми заглушками либо иным способом, предусмотренным</w:t>
            </w:r>
            <w:r w:rsidRPr="00FA3E5D">
              <w:rPr>
                <w:rFonts w:ascii="PT Astra Serif" w:eastAsia="Times New Roman" w:hAnsi="PT Astra Serif" w:cs="Arial"/>
                <w:kern w:val="2"/>
                <w:sz w:val="20"/>
                <w:szCs w:val="20"/>
                <w:lang w:eastAsia="ar-SA"/>
              </w:rPr>
              <w:t xml:space="preserve"> требованиями ГОСТ Р 57538-2017 и позволяющими обеспечить безопасность конструкции.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kern w:val="2"/>
                <w:sz w:val="20"/>
                <w:szCs w:val="20"/>
                <w:lang w:eastAsia="ar-SA"/>
              </w:rPr>
              <w:t xml:space="preserve">Выступающие и доступные торцы труб при их наличии должны быть </w:t>
            </w:r>
            <w:r w:rsidRPr="00FA3E5D">
              <w:rPr>
                <w:rFonts w:ascii="PT Astra Serif" w:eastAsia="Times New Roman" w:hAnsi="PT Astra Serif" w:cs="Arial"/>
                <w:bCs/>
                <w:color w:val="000000"/>
                <w:kern w:val="2"/>
                <w:sz w:val="20"/>
                <w:szCs w:val="20"/>
                <w:lang w:eastAsia="ru-RU"/>
              </w:rPr>
              <w:t>закрыты</w:t>
            </w:r>
            <w:r w:rsidRPr="00FA3E5D">
              <w:rPr>
                <w:rFonts w:ascii="PT Astra Serif" w:eastAsia="Times New Roman" w:hAnsi="PT Astra Serif" w:cs="Arial"/>
                <w:kern w:val="2"/>
                <w:sz w:val="20"/>
                <w:szCs w:val="20"/>
                <w:lang w:eastAsia="ar-SA"/>
              </w:rPr>
              <w:t xml:space="preserve"> пластиковыми антивандальными заглушками.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kern w:val="2"/>
                <w:sz w:val="20"/>
                <w:szCs w:val="20"/>
                <w:lang w:eastAsia="ar-SA"/>
              </w:rPr>
              <w:t>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Анкерные болты должны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36</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kern w:val="2"/>
                <w:sz w:val="20"/>
                <w:szCs w:val="20"/>
                <w:lang w:eastAsia="ru-RU"/>
              </w:rPr>
            </w:pPr>
            <w:r w:rsidRPr="00FA3E5D">
              <w:rPr>
                <w:rFonts w:ascii="PT Astra Serif" w:eastAsia="Times New Roman" w:hAnsi="PT Astra Serif" w:cs="Arial"/>
                <w:bCs/>
                <w:color w:val="000000"/>
                <w:sz w:val="20"/>
                <w:szCs w:val="20"/>
                <w:lang w:eastAsia="ru-RU"/>
              </w:rPr>
              <w:t xml:space="preserve">Тренажер "Верхняя тяга"   </w:t>
            </w:r>
            <w:r w:rsidRPr="00FA3E5D">
              <w:rPr>
                <w:rFonts w:ascii="PT Astra Serif" w:eastAsia="Times New Roman" w:hAnsi="PT Astra Serif" w:cs="Arial"/>
                <w:kern w:val="2"/>
                <w:sz w:val="20"/>
                <w:szCs w:val="20"/>
                <w:lang w:eastAsia="ru-RU"/>
              </w:rPr>
              <w:tab/>
            </w:r>
            <w:r>
              <w:rPr>
                <w:rFonts w:ascii="PT Astra Serif" w:eastAsia="Times New Roman" w:hAnsi="PT Astra Serif" w:cs="Arial"/>
                <w:noProof/>
                <w:kern w:val="2"/>
                <w:sz w:val="20"/>
                <w:szCs w:val="20"/>
                <w:lang w:eastAsia="ru-RU"/>
              </w:rPr>
              <w:drawing>
                <wp:inline distT="0" distB="0" distL="0" distR="0">
                  <wp:extent cx="676275" cy="10668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76275" cy="106680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kern w:val="2"/>
                <w:sz w:val="20"/>
                <w:szCs w:val="20"/>
                <w:lang w:eastAsia="ar-SA"/>
              </w:rPr>
              <w:t>Тренажер "Верхняя тяга"  габариты: 1209х1078х1846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kern w:val="2"/>
                <w:sz w:val="20"/>
                <w:szCs w:val="20"/>
                <w:lang w:eastAsia="ar-SA"/>
              </w:rPr>
              <w:t xml:space="preserve">Высота падения, 850мм; </w:t>
            </w:r>
            <w:r w:rsidRPr="00FA3E5D">
              <w:rPr>
                <w:rFonts w:ascii="PT Astra Serif" w:eastAsia="Times New Roman" w:hAnsi="PT Astra Serif" w:cs="Arial"/>
                <w:bCs/>
                <w:color w:val="000000"/>
                <w:kern w:val="2"/>
                <w:sz w:val="20"/>
                <w:szCs w:val="20"/>
                <w:lang w:eastAsia="ru-RU"/>
              </w:rPr>
              <w:t>Возрастная группа, 14+.</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 xml:space="preserve">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57538-2017. 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w:t>
            </w:r>
            <w:r w:rsidRPr="00FA3E5D">
              <w:rPr>
                <w:rFonts w:ascii="PT Astra Serif" w:eastAsia="Times New Roman" w:hAnsi="PT Astra Serif" w:cs="Arial"/>
                <w:bCs/>
                <w:color w:val="000000"/>
                <w:kern w:val="2"/>
                <w:sz w:val="20"/>
                <w:szCs w:val="20"/>
                <w:lang w:eastAsia="ru-RU"/>
              </w:rPr>
              <w:lastRenderedPageBreak/>
              <w:t>элементов изделия, доступных пользователю - не менее 3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части болтовых соединений должны быть защищены пластиковыми заглушками либо иным способом, предусмотренным требованиями ГОСТ Р 57538-2017 и позволяющими обеспечить безопасность конструкции.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bCs/>
                <w:color w:val="000000"/>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предотвращает</w:t>
            </w:r>
            <w:r w:rsidRPr="00FA3E5D">
              <w:rPr>
                <w:rFonts w:ascii="PT Astra Serif" w:eastAsia="Times New Roman" w:hAnsi="PT Astra Serif" w:cs="Arial"/>
                <w:kern w:val="2"/>
                <w:sz w:val="20"/>
                <w:szCs w:val="20"/>
                <w:lang w:eastAsia="ar-SA"/>
              </w:rPr>
              <w:t xml:space="preserve"> металл от коррозии. Анкерные болты должны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lastRenderedPageBreak/>
              <w:t>37</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 xml:space="preserve">Тренажер "Жим от груди" </w:t>
            </w:r>
          </w:p>
          <w:p w:rsidR="00FA3E5D" w:rsidRPr="00FA3E5D" w:rsidRDefault="00FA3E5D" w:rsidP="00FA3E5D">
            <w:pPr>
              <w:tabs>
                <w:tab w:val="left" w:pos="1350"/>
              </w:tabs>
              <w:suppressAutoHyphens/>
              <w:spacing w:after="60" w:line="240" w:lineRule="auto"/>
              <w:jc w:val="both"/>
              <w:rPr>
                <w:rFonts w:ascii="PT Astra Serif" w:eastAsia="Times New Roman" w:hAnsi="PT Astra Serif" w:cs="Arial"/>
                <w:kern w:val="2"/>
                <w:sz w:val="20"/>
                <w:szCs w:val="20"/>
                <w:lang w:eastAsia="ru-RU"/>
              </w:rPr>
            </w:pPr>
            <w:r w:rsidRPr="00FA3E5D">
              <w:rPr>
                <w:rFonts w:ascii="PT Astra Serif" w:eastAsia="Times New Roman" w:hAnsi="PT Astra Serif" w:cs="Arial"/>
                <w:kern w:val="2"/>
                <w:sz w:val="20"/>
                <w:szCs w:val="20"/>
                <w:lang w:eastAsia="ru-RU"/>
              </w:rPr>
              <w:tab/>
            </w:r>
            <w:r>
              <w:rPr>
                <w:rFonts w:ascii="PT Astra Serif" w:eastAsia="Times New Roman" w:hAnsi="PT Astra Serif" w:cs="Arial"/>
                <w:noProof/>
                <w:kern w:val="2"/>
                <w:sz w:val="20"/>
                <w:szCs w:val="20"/>
                <w:lang w:eastAsia="ru-RU"/>
              </w:rPr>
              <w:drawing>
                <wp:inline distT="0" distB="0" distL="0" distR="0">
                  <wp:extent cx="733425" cy="10572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733425" cy="105727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kern w:val="2"/>
                <w:sz w:val="20"/>
                <w:szCs w:val="20"/>
                <w:lang w:eastAsia="ar-SA"/>
              </w:rPr>
              <w:t>Тренажер "Жим от груди", габариты:1206х1134х1877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kern w:val="2"/>
                <w:sz w:val="20"/>
                <w:szCs w:val="20"/>
                <w:lang w:eastAsia="ar-SA"/>
              </w:rPr>
              <w:t xml:space="preserve">Высота </w:t>
            </w:r>
            <w:r w:rsidRPr="00FA3E5D">
              <w:rPr>
                <w:rFonts w:ascii="PT Astra Serif" w:eastAsia="Times New Roman" w:hAnsi="PT Astra Serif" w:cs="Arial"/>
                <w:bCs/>
                <w:color w:val="000000"/>
                <w:kern w:val="2"/>
                <w:sz w:val="20"/>
                <w:szCs w:val="20"/>
                <w:lang w:eastAsia="ru-RU"/>
              </w:rPr>
              <w:t>падения, 830 мм. Возрастная группа, 14+.</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части болтовых соединений должны быть защищены пластиковыми заглушками либо иным способом, предусмотренным требованиями ГОСТ Р 57538-2017 и позволяющими обеспечить безопасность конструкции.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bCs/>
                <w:color w:val="000000"/>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Анкерные болты должны</w:t>
            </w:r>
            <w:r w:rsidRPr="00FA3E5D">
              <w:rPr>
                <w:rFonts w:ascii="PT Astra Serif" w:eastAsia="Times New Roman" w:hAnsi="PT Astra Serif" w:cs="Arial"/>
                <w:kern w:val="2"/>
                <w:sz w:val="20"/>
                <w:szCs w:val="20"/>
                <w:lang w:eastAsia="ar-SA"/>
              </w:rPr>
              <w:t xml:space="preserve">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38</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 xml:space="preserve">Тренажер "Шаговый" </w:t>
            </w:r>
          </w:p>
          <w:p w:rsidR="00FA3E5D" w:rsidRPr="00FA3E5D" w:rsidRDefault="00FA3E5D" w:rsidP="00FA3E5D">
            <w:pPr>
              <w:tabs>
                <w:tab w:val="left" w:pos="1050"/>
              </w:tabs>
              <w:suppressAutoHyphens/>
              <w:spacing w:after="60" w:line="240" w:lineRule="auto"/>
              <w:jc w:val="both"/>
              <w:rPr>
                <w:rFonts w:ascii="PT Astra Serif" w:eastAsia="Times New Roman" w:hAnsi="PT Astra Serif" w:cs="Arial"/>
                <w:kern w:val="2"/>
                <w:sz w:val="20"/>
                <w:szCs w:val="20"/>
                <w:lang w:eastAsia="ru-RU"/>
              </w:rPr>
            </w:pPr>
            <w:r w:rsidRPr="00FA3E5D">
              <w:rPr>
                <w:rFonts w:ascii="PT Astra Serif" w:eastAsia="Times New Roman" w:hAnsi="PT Astra Serif" w:cs="Arial"/>
                <w:kern w:val="2"/>
                <w:sz w:val="20"/>
                <w:szCs w:val="20"/>
                <w:lang w:eastAsia="ru-RU"/>
              </w:rPr>
              <w:tab/>
            </w:r>
            <w:r>
              <w:rPr>
                <w:rFonts w:ascii="PT Astra Serif" w:eastAsia="Times New Roman" w:hAnsi="PT Astra Serif" w:cs="Arial"/>
                <w:noProof/>
                <w:kern w:val="2"/>
                <w:sz w:val="20"/>
                <w:szCs w:val="20"/>
                <w:lang w:eastAsia="ru-RU"/>
              </w:rPr>
              <w:drawing>
                <wp:inline distT="0" distB="0" distL="0" distR="0">
                  <wp:extent cx="1009650" cy="8953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009650" cy="89535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kern w:val="2"/>
                <w:sz w:val="20"/>
                <w:szCs w:val="20"/>
                <w:lang w:eastAsia="ar-SA"/>
              </w:rPr>
              <w:t>Тренажер "Шаговый", габариты: 1424х701х1515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kern w:val="2"/>
                <w:sz w:val="20"/>
                <w:szCs w:val="20"/>
                <w:lang w:eastAsia="ar-SA"/>
              </w:rPr>
              <w:t xml:space="preserve">Высота падения, </w:t>
            </w:r>
            <w:r w:rsidRPr="00FA3E5D">
              <w:rPr>
                <w:rFonts w:ascii="PT Astra Serif" w:eastAsia="Times New Roman" w:hAnsi="PT Astra Serif" w:cs="Arial"/>
                <w:bCs/>
                <w:color w:val="000000"/>
                <w:kern w:val="2"/>
                <w:sz w:val="20"/>
                <w:szCs w:val="20"/>
                <w:lang w:eastAsia="ru-RU"/>
              </w:rPr>
              <w:t>500 мм. Возрастная группа, 14+.</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Конструкция должна обладать высокой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Р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части болтовых соединений должны быть защищены пластиковыми заглушками либо иным способом, предусмотренным требованиями ГОСТ Р 57538-2017 и позволяющими обеспечить безопасность конструкции.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Cs/>
                <w:color w:val="000000"/>
                <w:kern w:val="2"/>
                <w:sz w:val="20"/>
                <w:szCs w:val="20"/>
                <w:lang w:eastAsia="ru-RU"/>
              </w:rPr>
            </w:pPr>
            <w:r w:rsidRPr="00FA3E5D">
              <w:rPr>
                <w:rFonts w:ascii="PT Astra Serif" w:eastAsia="Times New Roman" w:hAnsi="PT Astra Serif" w:cs="Arial"/>
                <w:bCs/>
                <w:color w:val="000000"/>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FA3E5D">
              <w:rPr>
                <w:rFonts w:ascii="PT Astra Serif" w:eastAsia="Times New Roman" w:hAnsi="PT Astra Serif" w:cs="Arial"/>
                <w:bCs/>
                <w:color w:val="000000"/>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w:t>
            </w:r>
            <w:r w:rsidRPr="00FA3E5D">
              <w:rPr>
                <w:rFonts w:ascii="PT Astra Serif" w:eastAsia="Times New Roman" w:hAnsi="PT Astra Serif" w:cs="Arial"/>
                <w:kern w:val="2"/>
                <w:sz w:val="20"/>
                <w:szCs w:val="20"/>
                <w:lang w:eastAsia="ar-SA"/>
              </w:rPr>
              <w:t xml:space="preserve"> предотвращает металл от коррозии. Анкерные болты должны быть оцинкованы.</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t>39</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bCs/>
                <w:color w:val="000000"/>
                <w:sz w:val="20"/>
                <w:szCs w:val="20"/>
                <w:lang w:eastAsia="ru-RU"/>
              </w:rPr>
            </w:pPr>
          </w:p>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bCs/>
                <w:color w:val="000000"/>
                <w:sz w:val="20"/>
                <w:szCs w:val="20"/>
                <w:lang w:eastAsia="ru-RU"/>
              </w:rPr>
            </w:pPr>
          </w:p>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bCs/>
                <w:color w:val="000000"/>
                <w:sz w:val="20"/>
                <w:szCs w:val="20"/>
                <w:lang w:eastAsia="ru-RU"/>
              </w:rPr>
            </w:pPr>
          </w:p>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 xml:space="preserve">Сетевой туалетный модуль </w:t>
            </w:r>
          </w:p>
          <w:p w:rsidR="00FA3E5D" w:rsidRPr="00FA3E5D" w:rsidRDefault="00FA3E5D" w:rsidP="00FA3E5D">
            <w:pPr>
              <w:tabs>
                <w:tab w:val="left" w:pos="1185"/>
              </w:tabs>
              <w:suppressAutoHyphens/>
              <w:spacing w:after="60" w:line="240" w:lineRule="auto"/>
              <w:jc w:val="center"/>
              <w:rPr>
                <w:rFonts w:ascii="PT Astra Serif" w:eastAsia="Times New Roman" w:hAnsi="PT Astra Serif" w:cs="Arial"/>
                <w:kern w:val="2"/>
                <w:sz w:val="20"/>
                <w:szCs w:val="20"/>
                <w:lang w:eastAsia="ru-RU"/>
              </w:rPr>
            </w:pPr>
          </w:p>
          <w:p w:rsidR="00FA3E5D" w:rsidRPr="00FA3E5D" w:rsidRDefault="00FA3E5D" w:rsidP="00FA3E5D">
            <w:pPr>
              <w:tabs>
                <w:tab w:val="left" w:pos="1185"/>
              </w:tabs>
              <w:suppressAutoHyphens/>
              <w:spacing w:after="60" w:line="240" w:lineRule="auto"/>
              <w:jc w:val="center"/>
              <w:rPr>
                <w:rFonts w:ascii="PT Astra Serif" w:eastAsia="Times New Roman" w:hAnsi="PT Astra Serif" w:cs="Arial"/>
                <w:kern w:val="2"/>
                <w:sz w:val="20"/>
                <w:szCs w:val="20"/>
                <w:lang w:eastAsia="ru-RU"/>
              </w:rPr>
            </w:pPr>
          </w:p>
          <w:p w:rsidR="00FA3E5D" w:rsidRPr="00FA3E5D" w:rsidRDefault="00FA3E5D" w:rsidP="00FA3E5D">
            <w:pPr>
              <w:tabs>
                <w:tab w:val="left" w:pos="1185"/>
              </w:tabs>
              <w:suppressAutoHyphens/>
              <w:spacing w:after="60" w:line="240" w:lineRule="auto"/>
              <w:jc w:val="center"/>
              <w:rPr>
                <w:rFonts w:ascii="PT Astra Serif" w:eastAsia="Times New Roman" w:hAnsi="PT Astra Serif" w:cs="Arial"/>
                <w:kern w:val="2"/>
                <w:sz w:val="20"/>
                <w:szCs w:val="20"/>
                <w:lang w:eastAsia="ru-RU"/>
              </w:rPr>
            </w:pPr>
            <w:r>
              <w:rPr>
                <w:rFonts w:ascii="PT Astra Serif" w:eastAsia="Times New Roman" w:hAnsi="PT Astra Serif" w:cs="Arial"/>
                <w:noProof/>
                <w:kern w:val="2"/>
                <w:sz w:val="20"/>
                <w:szCs w:val="20"/>
                <w:lang w:eastAsia="ru-RU"/>
              </w:rPr>
              <w:lastRenderedPageBreak/>
              <w:drawing>
                <wp:inline distT="0" distB="0" distL="0" distR="0">
                  <wp:extent cx="1571625" cy="15716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571625" cy="1571625"/>
                          </a:xfrm>
                          <a:prstGeom prst="rect">
                            <a:avLst/>
                          </a:prstGeom>
                          <a:noFill/>
                          <a:ln>
                            <a:noFill/>
                          </a:ln>
                        </pic:spPr>
                      </pic:pic>
                    </a:graphicData>
                  </a:graphic>
                </wp:inline>
              </w:drawing>
            </w:r>
          </w:p>
          <w:p w:rsidR="00FA3E5D" w:rsidRPr="00FA3E5D" w:rsidRDefault="00FA3E5D" w:rsidP="00FA3E5D">
            <w:pPr>
              <w:tabs>
                <w:tab w:val="left" w:pos="1185"/>
              </w:tabs>
              <w:suppressAutoHyphens/>
              <w:spacing w:after="60" w:line="240" w:lineRule="auto"/>
              <w:jc w:val="center"/>
              <w:rPr>
                <w:rFonts w:ascii="PT Astra Serif" w:eastAsia="Times New Roman" w:hAnsi="PT Astra Serif" w:cs="Arial"/>
                <w:kern w:val="2"/>
                <w:sz w:val="20"/>
                <w:szCs w:val="20"/>
                <w:lang w:eastAsia="ru-RU"/>
              </w:rPr>
            </w:pP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widowControl w:val="0"/>
              <w:suppressAutoHyphens/>
              <w:spacing w:after="0" w:line="240" w:lineRule="auto"/>
              <w:jc w:val="both"/>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lastRenderedPageBreak/>
              <w:t>Модульное санитарное здание с характеристиками: тип: сетевой, универсальный.</w:t>
            </w:r>
          </w:p>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 xml:space="preserve">Размер модуля: 5300 х 2400 х 2500 (Д х Ш х В мм). </w:t>
            </w:r>
          </w:p>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Состав помещений: женская туалетная кабина с 1 унитазом и 1 раковиной; мужская туалетная кабина с 1 унитазом и 1 раковиной; отделение для маломобильных групп населения (МГН), оборудованное унитазом, раковиной, поручнями, доводчиками, ручками, крючками.</w:t>
            </w:r>
          </w:p>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 xml:space="preserve">Комплектность: Здание модуля размерами 5300 х 2400 х 2500 мм Дверь металлическая (размер в свету 800 х1920) с </w:t>
            </w:r>
            <w:r w:rsidRPr="00FA3E5D">
              <w:rPr>
                <w:rFonts w:ascii="PT Astra Serif" w:eastAsia="Times New Roman" w:hAnsi="PT Astra Serif" w:cs="Times New Roman"/>
                <w:kern w:val="2"/>
                <w:sz w:val="20"/>
                <w:szCs w:val="20"/>
                <w:lang w:eastAsia="ar-SA"/>
              </w:rPr>
              <w:lastRenderedPageBreak/>
              <w:t>доводчиком – 2 шт. Дверь металлическая (размер в свету 900 х1920) с доводчиком – 1 шт. Окно металлопластиковое (600 х 450 мм) откидное с матовым стеклом – 3 шт. Унитаз компакт напольный – 3 шт. Крючок настенный – 5 шт. Диспенсер для жидкого мыла – 3 шт. Зеркало – 3 шт.. Раковина – 3 шт.. Электросушилки для рук – 3 шт. Светильник наружного освещения IP54 – 3 шт. Светильник светодиодный внутреннего освещения IP54 – 3 шт. Конвектор электрический (1,0 кВт) – 3 шт. Вентилятор вытяжной – 3 шт. Нагреватель воды электрический накопительный 15 л. (1,5 кВт) – 1 шт. 6.16. Электрощит – 1 шт. Ерш для туалета – 3 шт. Тревожная кнопка с уличной свето-звуковой сигнализацией – 1 шт. Пандус к кабине для МГН – 1 шт. Комплект оборудования для МГН: D образный поручень дверной - 1 шт., настенный поручень для раковины - 2 шт., Г образный поручень - 1 шт. подъемный поручень – 1 шт.</w:t>
            </w:r>
          </w:p>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Описание конструкции: Блок-контейнер с усиленным металлическим каркасом из специальных холоднодеформированных элементов. Цветовое исполнение каркаса и кровли – бежевый или темно-коричневый. Наружная облицовка стен модуля фасадной доской из ДПК,. Внутренняя высота от пола до потолка 2,15 м. Стеновые элементы - сэндвич-панель трехслойная, толщиной 100 мм. с базальтовым наполнителем с пределом огнестойкости EI30. Внешняя отделка: террасная доска (вид, профиль и цвет по согласованию с Заказчиком). Дно контейнера - подшито оцинкованным листом. Покрытие пола - полукоммерческий линолеум износостойкий. Пароизоляция и гидроизоляция кровли и пола выполнена пленкой. Перегородки кабинок выполнены из ЛДСП влагостойкой белого цвета с обрамлением алюминиевыми элементами. Перегородки между отделами - сэндвич-панель трехслойная, толщиной 50 мм с базальтовым наполнителем с пределом огнестойкости EI30. 87</w:t>
            </w:r>
          </w:p>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Кровля - плоская, покрытая оцинкованным стальным листом Н-60, толщиной 0,5 мм, проходящий через всю длину модульного блока. Потолок - обшит ПВХ панелями белого цвета. Теплоизоляция пола и кровли - минераловатный утеплитель 100 мм. Окна металлопластиковые откидные с матовым стеклом. Входные двери - металлические, производства России, с установленными доводчиками и замками, цвет темно-коричневый. Электропроводка выполнена в ПВХ каналах. Электроввод выполнен через наружную вводную коробку  распределительный щиток с установленным УЗО и автоматическими выключателями на потребителей электроэнергии. Все металлические детали модуля заземлены на каркас. Розетки модуля со степенью защиты IP54.</w:t>
            </w:r>
          </w:p>
          <w:p w:rsidR="00FA3E5D" w:rsidRPr="00FA3E5D" w:rsidRDefault="00FA3E5D" w:rsidP="00FA3E5D">
            <w:pPr>
              <w:widowControl w:val="0"/>
              <w:suppressAutoHyphens/>
              <w:spacing w:after="0" w:line="240" w:lineRule="auto"/>
              <w:jc w:val="both"/>
              <w:rPr>
                <w:rFonts w:ascii="PT Astra Serif" w:eastAsia="Times New Roman" w:hAnsi="PT Astra Serif" w:cs="Times New Roman"/>
                <w:kern w:val="2"/>
                <w:sz w:val="20"/>
                <w:szCs w:val="20"/>
                <w:lang w:eastAsia="ar-SA"/>
              </w:rPr>
            </w:pPr>
            <w:r w:rsidRPr="00FA3E5D">
              <w:rPr>
                <w:rFonts w:ascii="PT Astra Serif" w:eastAsia="Times New Roman" w:hAnsi="PT Astra Serif" w:cs="Times New Roman"/>
                <w:kern w:val="2"/>
                <w:sz w:val="20"/>
                <w:szCs w:val="20"/>
                <w:lang w:eastAsia="ar-SA"/>
              </w:rPr>
              <w:t>Отопление модуля выполнено посредством электрообогревателей (конвекторов) с терморегулятором и защитой от перегрева. Принудительная вентиляция помещений осуществляется с использованием электровентиляторов. Напряжение питания сети 230V, 50 Гц; однофазное. Водоснабжение: разводка выполнена полипропиленовыми трубами внутреннего диаметра 25 мм, установлена запорная арматура. Ввод воды выполнен через пол модуля. Водоотведение выполнено ПВХ трубами Д110мм, вывод через пол модуля.</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lastRenderedPageBreak/>
              <w:t>40</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bCs/>
                <w:color w:val="000000"/>
                <w:sz w:val="20"/>
                <w:szCs w:val="20"/>
                <w:lang w:eastAsia="ru-RU"/>
              </w:rPr>
            </w:pPr>
          </w:p>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 xml:space="preserve">Светильник светодиодный </w:t>
            </w:r>
          </w:p>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консольный</w:t>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Светильник светодиодный со следующими характеристиками: Габаритные размеры (без крепления): 755х74х99мм</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 xml:space="preserve">Мощность: 100 Вт. Световой поток: 18 000 лм Крепление: консольное </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 xml:space="preserve">Цвет корпуса: серебро Драйвер снаружи корпуса Кривая силы света: ШБ (148х58) </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 xml:space="preserve">Цветовая температура: 5000К. </w:t>
            </w:r>
          </w:p>
          <w:p w:rsidR="00FA3E5D" w:rsidRPr="00FA3E5D" w:rsidRDefault="00FA3E5D" w:rsidP="00FA3E5D">
            <w:pPr>
              <w:widowControl w:val="0"/>
              <w:tabs>
                <w:tab w:val="left" w:pos="180"/>
                <w:tab w:val="center" w:pos="1839"/>
              </w:tabs>
              <w:suppressAutoHyphens/>
              <w:spacing w:after="0" w:line="240" w:lineRule="auto"/>
              <w:jc w:val="both"/>
              <w:rPr>
                <w:rFonts w:ascii="PT Astra Serif" w:eastAsia="Times New Roman" w:hAnsi="PT Astra Serif" w:cs="Arial"/>
                <w:b/>
                <w:bCs/>
                <w:color w:val="000000"/>
                <w:sz w:val="20"/>
                <w:szCs w:val="20"/>
                <w:lang w:eastAsia="ru-RU"/>
              </w:rPr>
            </w:pP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Times New Roman" w:hAnsi="PT Astra Serif" w:cs="Times New Roman"/>
                <w:color w:val="000000"/>
                <w:sz w:val="18"/>
                <w:szCs w:val="18"/>
                <w:lang w:eastAsia="ru-RU"/>
              </w:rPr>
            </w:pPr>
            <w:r w:rsidRPr="00FA3E5D">
              <w:rPr>
                <w:rFonts w:ascii="PT Astra Serif" w:eastAsia="Times New Roman" w:hAnsi="PT Astra Serif" w:cs="Times New Roman"/>
                <w:color w:val="000000"/>
                <w:sz w:val="18"/>
                <w:szCs w:val="18"/>
                <w:lang w:eastAsia="ru-RU"/>
              </w:rPr>
              <w:lastRenderedPageBreak/>
              <w:t>41</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Times New Roman" w:hAnsi="PT Astra Serif" w:cs="Arial"/>
                <w:bCs/>
                <w:color w:val="000000"/>
                <w:sz w:val="20"/>
                <w:szCs w:val="20"/>
                <w:lang w:eastAsia="ru-RU"/>
              </w:rPr>
            </w:pPr>
            <w:r w:rsidRPr="00FA3E5D">
              <w:rPr>
                <w:rFonts w:ascii="PT Astra Serif" w:eastAsia="Times New Roman" w:hAnsi="PT Astra Serif" w:cs="Arial"/>
                <w:bCs/>
                <w:color w:val="000000"/>
                <w:sz w:val="20"/>
                <w:szCs w:val="20"/>
                <w:lang w:eastAsia="ru-RU"/>
              </w:rPr>
              <w:t>Парковый светодиодный осветительный комплекс</w:t>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kern w:val="2"/>
                <w:sz w:val="20"/>
                <w:szCs w:val="20"/>
                <w:lang w:eastAsia="ru-RU"/>
              </w:rPr>
              <w:t xml:space="preserve">С </w:t>
            </w:r>
            <w:r w:rsidRPr="00FA3E5D">
              <w:rPr>
                <w:rFonts w:ascii="PT Astra Serif" w:eastAsia="Calibri" w:hAnsi="PT Astra Serif" w:cs="Times New Roman"/>
                <w:color w:val="000000"/>
                <w:sz w:val="20"/>
                <w:szCs w:val="20"/>
                <w:lang w:eastAsia="ru-RU"/>
              </w:rPr>
              <w:t xml:space="preserve">характеристиками: </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30Вт-ОПФ-002-3.0-БЩТ (Ral9005) со светильником в корпусе из алюминиевого сплава 30Вт-4000К-3800Lm-KS в комплекте с вводным предохранительным щитком БКС-106 и кожухом декоративным из нержавеющей стали КД-1- АЛЬТ.113-002-01 (242х242х50). В состав Паркового светодиодного осветительного комплекса должно входить:</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Светильник парковый светодиодный в корпусе из алюминиевого сплава предназначенного для наружного освещения парковых зон, а также площадей, дворов, территорий учебных заведений и других объектов.</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Мощность, Вт не менее 30Вт</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Напряжение, В 220</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Световой поток, Лм не менее 3800</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Цветовая темпер., К не менее 4000</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Климатическое исполнение   УХЛ1</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Степень защиты  IP65/IP67</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 xml:space="preserve">Класс защиты от поражения- электрическим током 1                 </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Габариты, мм   В х Диаметр  не менее 470х600</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рассеиватель PMMA белый D150мм</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Материал корпуса светильника Алюминий с покрытием нанесенным методом порошковой окраски RAL(9005)</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Способ крепления светильника   на трубу (не менее 55см в диаметре).Гарантийный ср</w:t>
            </w:r>
            <w:r w:rsidRPr="00FA3E5D">
              <w:rPr>
                <w:rFonts w:ascii="PT Astra Serif" w:eastAsia="Calibri" w:hAnsi="PT Astra Serif" w:cs="Times New Roman"/>
                <w:kern w:val="2"/>
                <w:sz w:val="20"/>
                <w:szCs w:val="20"/>
                <w:lang w:eastAsia="ru-RU"/>
              </w:rPr>
              <w:t>ок эксплуатации, мес. не менее 60</w:t>
            </w:r>
          </w:p>
          <w:p w:rsidR="00FA3E5D" w:rsidRPr="00FA3E5D" w:rsidRDefault="00FA3E5D" w:rsidP="00FA3E5D">
            <w:pPr>
              <w:tabs>
                <w:tab w:val="center" w:pos="2752"/>
              </w:tabs>
              <w:suppressAutoHyphens/>
              <w:spacing w:after="60" w:line="240" w:lineRule="auto"/>
              <w:jc w:val="both"/>
              <w:rPr>
                <w:rFonts w:ascii="PT Astra Serif" w:eastAsia="Calibri" w:hAnsi="PT Astra Serif" w:cs="Times New Roman"/>
                <w:kern w:val="2"/>
                <w:sz w:val="20"/>
                <w:szCs w:val="20"/>
                <w:lang w:eastAsia="ru-RU"/>
              </w:rPr>
            </w:pPr>
            <w:r>
              <w:rPr>
                <w:rFonts w:ascii="PT Astra Serif" w:eastAsia="Calibri" w:hAnsi="PT Astra Serif" w:cs="Times New Roman"/>
                <w:noProof/>
                <w:kern w:val="2"/>
                <w:sz w:val="20"/>
                <w:szCs w:val="20"/>
                <w:lang w:eastAsia="ru-RU"/>
              </w:rPr>
              <w:drawing>
                <wp:inline distT="0" distB="0" distL="0" distR="0">
                  <wp:extent cx="1036320" cy="939165"/>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036320" cy="939165"/>
                          </a:xfrm>
                          <a:prstGeom prst="rect">
                            <a:avLst/>
                          </a:prstGeom>
                          <a:noFill/>
                        </pic:spPr>
                      </pic:pic>
                    </a:graphicData>
                  </a:graphic>
                </wp:inline>
              </w:drawing>
            </w:r>
            <w:r w:rsidRPr="00FA3E5D">
              <w:rPr>
                <w:rFonts w:ascii="PT Astra Serif" w:eastAsia="Calibri" w:hAnsi="PT Astra Serif" w:cs="Times New Roman"/>
                <w:kern w:val="2"/>
                <w:sz w:val="20"/>
                <w:szCs w:val="20"/>
                <w:lang w:eastAsia="ru-RU"/>
              </w:rPr>
              <w:tab/>
            </w:r>
            <w:r>
              <w:rPr>
                <w:rFonts w:ascii="PT Astra Serif" w:eastAsia="Calibri" w:hAnsi="PT Astra Serif" w:cs="Times New Roman"/>
                <w:noProof/>
                <w:kern w:val="2"/>
                <w:sz w:val="20"/>
                <w:szCs w:val="20"/>
                <w:lang w:eastAsia="ru-RU"/>
              </w:rPr>
              <w:drawing>
                <wp:inline distT="0" distB="0" distL="0" distR="0">
                  <wp:extent cx="942340" cy="85344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942340" cy="853440"/>
                          </a:xfrm>
                          <a:prstGeom prst="rect">
                            <a:avLst/>
                          </a:prstGeom>
                          <a:noFill/>
                        </pic:spPr>
                      </pic:pic>
                    </a:graphicData>
                  </a:graphic>
                </wp:inline>
              </w:drawing>
            </w:r>
          </w:p>
          <w:p w:rsidR="00FA3E5D" w:rsidRPr="00FA3E5D" w:rsidRDefault="00FA3E5D" w:rsidP="00FA3E5D">
            <w:pPr>
              <w:suppressAutoHyphens/>
              <w:spacing w:after="60" w:line="240" w:lineRule="auto"/>
              <w:jc w:val="both"/>
              <w:rPr>
                <w:rFonts w:ascii="PT Astra Serif" w:eastAsia="Calibri" w:hAnsi="PT Astra Serif" w:cs="Times New Roman"/>
                <w:kern w:val="2"/>
                <w:sz w:val="20"/>
                <w:szCs w:val="20"/>
                <w:lang w:eastAsia="ru-RU"/>
              </w:rPr>
            </w:pPr>
            <w:r w:rsidRPr="00FA3E5D">
              <w:rPr>
                <w:rFonts w:ascii="PT Astra Serif" w:eastAsia="Calibri" w:hAnsi="PT Astra Serif" w:cs="Times New Roman"/>
                <w:kern w:val="2"/>
                <w:sz w:val="20"/>
                <w:szCs w:val="20"/>
                <w:lang w:eastAsia="ru-RU"/>
              </w:rPr>
              <w:t>Опора Парковая фланцевая серии ОПф-002. Опора освещения выполнены в виде составной ступенчатой конструкции. D108/76/60 высотой- 3,0 м.  Покрыта 2 слоями антикоррозийной грунтовки и с последующим окрашиванием полимерной краской по порошковой технологии.</w:t>
            </w:r>
          </w:p>
          <w:p w:rsidR="00FA3E5D" w:rsidRPr="00FA3E5D" w:rsidRDefault="00FA3E5D" w:rsidP="00FA3E5D">
            <w:pPr>
              <w:suppressAutoHyphens/>
              <w:spacing w:after="60" w:line="240" w:lineRule="auto"/>
              <w:jc w:val="both"/>
              <w:rPr>
                <w:rFonts w:ascii="PT Astra Serif" w:eastAsia="Calibri" w:hAnsi="PT Astra Serif" w:cs="Times New Roman"/>
                <w:kern w:val="2"/>
                <w:sz w:val="20"/>
                <w:szCs w:val="20"/>
                <w:lang w:eastAsia="ru-RU"/>
              </w:rPr>
            </w:pPr>
            <w:r>
              <w:rPr>
                <w:rFonts w:ascii="PT Astra Serif" w:eastAsia="Calibri" w:hAnsi="PT Astra Serif" w:cs="Times New Roman"/>
                <w:noProof/>
                <w:kern w:val="2"/>
                <w:sz w:val="20"/>
                <w:szCs w:val="20"/>
                <w:lang w:eastAsia="ru-RU"/>
              </w:rPr>
              <w:drawing>
                <wp:inline distT="0" distB="0" distL="0" distR="0">
                  <wp:extent cx="1274445" cy="297561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274445" cy="2975610"/>
                          </a:xfrm>
                          <a:prstGeom prst="rect">
                            <a:avLst/>
                          </a:prstGeom>
                          <a:noFill/>
                        </pic:spPr>
                      </pic:pic>
                    </a:graphicData>
                  </a:graphic>
                </wp:inline>
              </w:drawing>
            </w:r>
          </w:p>
          <w:p w:rsidR="00FA3E5D" w:rsidRPr="00FA3E5D" w:rsidRDefault="00FA3E5D" w:rsidP="00FA3E5D">
            <w:pPr>
              <w:suppressAutoHyphens/>
              <w:spacing w:after="60" w:line="240" w:lineRule="auto"/>
              <w:jc w:val="both"/>
              <w:rPr>
                <w:rFonts w:ascii="PT Astra Serif" w:eastAsia="Calibri" w:hAnsi="PT Astra Serif" w:cs="Times New Roman"/>
                <w:kern w:val="2"/>
                <w:sz w:val="20"/>
                <w:szCs w:val="20"/>
                <w:lang w:eastAsia="ru-RU"/>
              </w:rPr>
            </w:pPr>
            <w:r w:rsidRPr="00FA3E5D">
              <w:rPr>
                <w:rFonts w:ascii="PT Astra Serif" w:eastAsia="Calibri" w:hAnsi="PT Astra Serif" w:cs="Times New Roman"/>
                <w:kern w:val="2"/>
                <w:sz w:val="20"/>
                <w:szCs w:val="20"/>
                <w:lang w:eastAsia="ru-RU"/>
              </w:rPr>
              <w:t xml:space="preserve">Фланец опоры должен закрываться кожухом из нержавеющей стали окрашенный в цвет опоры для защиты болтовых соединения закладной детали опоры от атмосферных осадков. </w:t>
            </w:r>
          </w:p>
        </w:tc>
      </w:tr>
      <w:tr w:rsidR="00FA3E5D" w:rsidRPr="00FA3E5D" w:rsidTr="00FA3E5D">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FA3E5D" w:rsidRPr="00FA3E5D" w:rsidRDefault="00FA3E5D" w:rsidP="00FA3E5D">
            <w:pPr>
              <w:spacing w:after="0" w:line="240" w:lineRule="auto"/>
              <w:rPr>
                <w:rFonts w:ascii="PT Astra Serif" w:eastAsia="Calibri" w:hAnsi="PT Astra Serif" w:cs="Times New Roman"/>
                <w:kern w:val="2"/>
                <w:sz w:val="20"/>
                <w:szCs w:val="20"/>
                <w:lang w:eastAsia="ru-RU"/>
              </w:rPr>
            </w:pPr>
            <w:r w:rsidRPr="00FA3E5D">
              <w:rPr>
                <w:rFonts w:ascii="PT Astra Serif" w:eastAsia="Calibri" w:hAnsi="PT Astra Serif" w:cs="Times New Roman"/>
                <w:kern w:val="2"/>
                <w:sz w:val="20"/>
                <w:szCs w:val="20"/>
                <w:lang w:eastAsia="ru-RU"/>
              </w:rPr>
              <w:t>42</w:t>
            </w:r>
          </w:p>
        </w:tc>
        <w:tc>
          <w:tcPr>
            <w:tcW w:w="3895" w:type="dxa"/>
            <w:tcBorders>
              <w:top w:val="single" w:sz="4" w:space="0" w:color="auto"/>
              <w:left w:val="single" w:sz="4" w:space="0" w:color="auto"/>
              <w:bottom w:val="single" w:sz="4" w:space="0" w:color="auto"/>
              <w:right w:val="single" w:sz="4" w:space="0" w:color="auto"/>
            </w:tcBorders>
          </w:tcPr>
          <w:p w:rsidR="00FA3E5D" w:rsidRPr="00FA3E5D" w:rsidRDefault="00FA3E5D" w:rsidP="00FA3E5D">
            <w:pPr>
              <w:widowControl w:val="0"/>
              <w:tabs>
                <w:tab w:val="left" w:pos="180"/>
                <w:tab w:val="center" w:pos="1839"/>
              </w:tabs>
              <w:suppressAutoHyphens/>
              <w:spacing w:after="0" w:line="240" w:lineRule="auto"/>
              <w:jc w:val="center"/>
              <w:rPr>
                <w:rFonts w:ascii="PT Astra Serif" w:eastAsia="Calibri" w:hAnsi="PT Astra Serif" w:cs="Times New Roman"/>
                <w:kern w:val="2"/>
                <w:sz w:val="20"/>
                <w:szCs w:val="20"/>
                <w:lang w:eastAsia="ru-RU"/>
              </w:rPr>
            </w:pPr>
            <w:r w:rsidRPr="00FA3E5D">
              <w:rPr>
                <w:rFonts w:ascii="PT Astra Serif" w:eastAsia="Calibri" w:hAnsi="PT Astra Serif" w:cs="Times New Roman"/>
                <w:kern w:val="2"/>
                <w:sz w:val="20"/>
                <w:szCs w:val="20"/>
                <w:lang w:eastAsia="ru-RU"/>
              </w:rPr>
              <w:t>Осветительный комплекс для декоративной подсветки</w:t>
            </w:r>
          </w:p>
          <w:p w:rsidR="00FA3E5D" w:rsidRPr="00FA3E5D" w:rsidRDefault="00FA3E5D" w:rsidP="00FA3E5D">
            <w:pPr>
              <w:widowControl w:val="0"/>
              <w:tabs>
                <w:tab w:val="left" w:pos="180"/>
                <w:tab w:val="center" w:pos="1839"/>
              </w:tabs>
              <w:suppressAutoHyphens/>
              <w:spacing w:after="0" w:line="240" w:lineRule="auto"/>
              <w:jc w:val="center"/>
              <w:rPr>
                <w:rFonts w:ascii="PT Astra Serif" w:eastAsia="Calibri" w:hAnsi="PT Astra Serif" w:cs="Times New Roman"/>
                <w:kern w:val="2"/>
                <w:sz w:val="20"/>
                <w:szCs w:val="20"/>
                <w:lang w:eastAsia="ru-RU"/>
              </w:rPr>
            </w:pPr>
          </w:p>
          <w:p w:rsidR="00FA3E5D" w:rsidRPr="00FA3E5D" w:rsidRDefault="00FA3E5D" w:rsidP="00FA3E5D">
            <w:pPr>
              <w:widowControl w:val="0"/>
              <w:tabs>
                <w:tab w:val="left" w:pos="180"/>
                <w:tab w:val="center" w:pos="1839"/>
              </w:tabs>
              <w:suppressAutoHyphens/>
              <w:spacing w:after="0" w:line="240" w:lineRule="auto"/>
              <w:jc w:val="center"/>
              <w:rPr>
                <w:rFonts w:ascii="PT Astra Serif" w:eastAsia="Calibri" w:hAnsi="PT Astra Serif" w:cs="Times New Roman"/>
                <w:kern w:val="2"/>
                <w:sz w:val="20"/>
                <w:szCs w:val="20"/>
                <w:lang w:eastAsia="ru-RU"/>
              </w:rPr>
            </w:pPr>
            <w:r>
              <w:rPr>
                <w:rFonts w:ascii="PT Astra Serif" w:eastAsia="Calibri" w:hAnsi="PT Astra Serif" w:cs="Times New Roman"/>
                <w:noProof/>
                <w:kern w:val="2"/>
                <w:sz w:val="20"/>
                <w:szCs w:val="20"/>
                <w:lang w:eastAsia="ru-RU"/>
              </w:rPr>
              <w:lastRenderedPageBreak/>
              <w:drawing>
                <wp:inline distT="0" distB="0" distL="0" distR="0">
                  <wp:extent cx="962025" cy="16478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962025" cy="16478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FA3E5D" w:rsidRPr="00FA3E5D" w:rsidRDefault="00FA3E5D" w:rsidP="00FA3E5D">
            <w:pPr>
              <w:autoSpaceDE w:val="0"/>
              <w:autoSpaceDN w:val="0"/>
              <w:adjustRightInd w:val="0"/>
              <w:spacing w:after="0" w:line="240" w:lineRule="auto"/>
              <w:rPr>
                <w:rFonts w:ascii="PT Astra Serif" w:eastAsia="Calibri" w:hAnsi="PT Astra Serif" w:cs="Times New Roman"/>
                <w:kern w:val="2"/>
                <w:sz w:val="20"/>
                <w:szCs w:val="20"/>
                <w:lang w:eastAsia="ru-RU"/>
              </w:rPr>
            </w:pPr>
            <w:r w:rsidRPr="00FA3E5D">
              <w:rPr>
                <w:rFonts w:ascii="PT Astra Serif" w:eastAsia="Calibri" w:hAnsi="PT Astra Serif" w:cs="Times New Roman"/>
                <w:kern w:val="2"/>
                <w:sz w:val="20"/>
                <w:szCs w:val="20"/>
                <w:lang w:eastAsia="ru-RU"/>
              </w:rPr>
              <w:lastRenderedPageBreak/>
              <w:t>Должен включать в себя:</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kern w:val="2"/>
                <w:sz w:val="20"/>
                <w:szCs w:val="20"/>
                <w:lang w:eastAsia="ru-RU"/>
              </w:rPr>
              <w:t xml:space="preserve">Стойку </w:t>
            </w:r>
            <w:r w:rsidRPr="00FA3E5D">
              <w:rPr>
                <w:rFonts w:ascii="PT Astra Serif" w:eastAsia="Calibri" w:hAnsi="PT Astra Serif" w:cs="Times New Roman"/>
                <w:color w:val="000000"/>
                <w:sz w:val="20"/>
                <w:szCs w:val="20"/>
                <w:lang w:eastAsia="ru-RU"/>
              </w:rPr>
              <w:t>для светильника диаметром 100 мм, h=1000 мм с закладной деталью D108.</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Светильник с поворотным креплением из нержавеющей стали:</w:t>
            </w:r>
            <w:r w:rsidRPr="00FA3E5D">
              <w:rPr>
                <w:rFonts w:ascii="PT Astra Serif" w:eastAsia="Calibri" w:hAnsi="PT Astra Serif" w:cs="Times New Roman"/>
                <w:color w:val="000000"/>
                <w:sz w:val="20"/>
                <w:szCs w:val="20"/>
                <w:lang w:eastAsia="ru-RU"/>
              </w:rPr>
              <w:br/>
              <w:t>Мощность, Вт: 20</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Световой поток светильника, Лм: 1757</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Цветовая температура, K: 4000</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lastRenderedPageBreak/>
              <w:t>Индекс цветопередачи CRI, Ra: &gt;85</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Количество светодиодов, шт: 12</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Кривая силы света: К10</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Исполнение и категория размещения по ГОСТ15150: УХЛ1</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Степень защиты от воздействия окруж. среды: IP67</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Габаритные размеры, мм (без крепления), мм: D85х81</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Масса, кг не более: 0,6</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Температура эксплуатации, С: от -40 до +60°С</w:t>
            </w:r>
          </w:p>
          <w:p w:rsidR="00FA3E5D" w:rsidRPr="00FA3E5D" w:rsidRDefault="00FA3E5D" w:rsidP="00FA3E5D">
            <w:pPr>
              <w:autoSpaceDE w:val="0"/>
              <w:autoSpaceDN w:val="0"/>
              <w:adjustRightInd w:val="0"/>
              <w:spacing w:after="0" w:line="240" w:lineRule="auto"/>
              <w:rPr>
                <w:rFonts w:ascii="PT Astra Serif" w:eastAsia="Calibri" w:hAnsi="PT Astra Serif" w:cs="Times New Roman"/>
                <w:color w:val="000000"/>
                <w:sz w:val="20"/>
                <w:szCs w:val="20"/>
                <w:lang w:eastAsia="ru-RU"/>
              </w:rPr>
            </w:pPr>
            <w:r w:rsidRPr="00FA3E5D">
              <w:rPr>
                <w:rFonts w:ascii="PT Astra Serif" w:eastAsia="Calibri" w:hAnsi="PT Astra Serif" w:cs="Times New Roman"/>
                <w:color w:val="000000"/>
                <w:sz w:val="20"/>
                <w:szCs w:val="20"/>
                <w:lang w:eastAsia="ru-RU"/>
              </w:rPr>
              <w:t>Напряжение, В: 174-265</w:t>
            </w:r>
          </w:p>
          <w:p w:rsidR="00FA3E5D" w:rsidRPr="00FA3E5D" w:rsidRDefault="00FA3E5D" w:rsidP="00FA3E5D">
            <w:pPr>
              <w:autoSpaceDE w:val="0"/>
              <w:autoSpaceDN w:val="0"/>
              <w:adjustRightInd w:val="0"/>
              <w:spacing w:after="0" w:line="240" w:lineRule="auto"/>
              <w:rPr>
                <w:rFonts w:ascii="PT Astra Serif" w:eastAsia="Calibri" w:hAnsi="PT Astra Serif" w:cs="Times New Roman"/>
                <w:kern w:val="2"/>
                <w:sz w:val="20"/>
                <w:szCs w:val="20"/>
                <w:lang w:eastAsia="ru-RU"/>
              </w:rPr>
            </w:pPr>
            <w:r w:rsidRPr="00FA3E5D">
              <w:rPr>
                <w:rFonts w:ascii="PT Astra Serif" w:eastAsia="Calibri" w:hAnsi="PT Astra Serif" w:cs="Times New Roman"/>
                <w:color w:val="000000"/>
                <w:sz w:val="20"/>
                <w:szCs w:val="20"/>
                <w:lang w:eastAsia="ru-RU"/>
              </w:rPr>
              <w:t>Класс защиты</w:t>
            </w:r>
            <w:r w:rsidRPr="00FA3E5D">
              <w:rPr>
                <w:rFonts w:ascii="PT Astra Serif" w:eastAsia="Calibri" w:hAnsi="PT Astra Serif" w:cs="Times New Roman"/>
                <w:kern w:val="2"/>
                <w:sz w:val="20"/>
                <w:szCs w:val="20"/>
                <w:lang w:eastAsia="ru-RU"/>
              </w:rPr>
              <w:t xml:space="preserve"> от поражения электрическим током: I</w:t>
            </w:r>
          </w:p>
          <w:p w:rsidR="00FA3E5D" w:rsidRPr="00FA3E5D" w:rsidRDefault="00FA3E5D" w:rsidP="00FA3E5D">
            <w:pPr>
              <w:autoSpaceDE w:val="0"/>
              <w:autoSpaceDN w:val="0"/>
              <w:adjustRightInd w:val="0"/>
              <w:spacing w:after="0" w:line="240" w:lineRule="auto"/>
              <w:rPr>
                <w:rFonts w:ascii="PT Astra Serif" w:eastAsia="Calibri" w:hAnsi="PT Astra Serif" w:cs="Times New Roman"/>
                <w:kern w:val="2"/>
                <w:sz w:val="20"/>
                <w:szCs w:val="20"/>
                <w:lang w:eastAsia="ru-RU"/>
              </w:rPr>
            </w:pPr>
            <w:r w:rsidRPr="00FA3E5D">
              <w:rPr>
                <w:rFonts w:ascii="PT Astra Serif" w:eastAsia="Calibri" w:hAnsi="PT Astra Serif" w:cs="Times New Roman"/>
                <w:kern w:val="2"/>
                <w:sz w:val="20"/>
                <w:szCs w:val="20"/>
                <w:lang w:eastAsia="ru-RU"/>
              </w:rPr>
              <w:t>Рассеиватель: Закаленное стекло</w:t>
            </w:r>
          </w:p>
          <w:p w:rsidR="00FA3E5D" w:rsidRPr="00FA3E5D" w:rsidRDefault="00FA3E5D" w:rsidP="00FA3E5D">
            <w:pPr>
              <w:autoSpaceDE w:val="0"/>
              <w:autoSpaceDN w:val="0"/>
              <w:adjustRightInd w:val="0"/>
              <w:spacing w:after="0" w:line="240" w:lineRule="auto"/>
              <w:rPr>
                <w:rFonts w:ascii="PT Astra Serif" w:eastAsia="Calibri" w:hAnsi="PT Astra Serif" w:cs="Times New Roman"/>
                <w:kern w:val="2"/>
                <w:sz w:val="20"/>
                <w:szCs w:val="20"/>
                <w:lang w:eastAsia="ru-RU"/>
              </w:rPr>
            </w:pPr>
            <w:r w:rsidRPr="00FA3E5D">
              <w:rPr>
                <w:rFonts w:ascii="PT Astra Serif" w:eastAsia="Calibri" w:hAnsi="PT Astra Serif" w:cs="Times New Roman"/>
                <w:kern w:val="2"/>
                <w:sz w:val="20"/>
                <w:szCs w:val="20"/>
                <w:lang w:eastAsia="ru-RU"/>
              </w:rPr>
              <w:t>Срок службы светодиодов, ч : 100 000</w:t>
            </w:r>
          </w:p>
        </w:tc>
      </w:tr>
    </w:tbl>
    <w:p w:rsidR="00FA3E5D" w:rsidRDefault="00FA3E5D" w:rsidP="00FA3E5D">
      <w:pPr>
        <w:tabs>
          <w:tab w:val="center" w:pos="4153"/>
          <w:tab w:val="right" w:pos="8306"/>
          <w:tab w:val="right" w:pos="10200"/>
        </w:tabs>
        <w:suppressAutoHyphens/>
        <w:spacing w:after="0" w:line="240" w:lineRule="auto"/>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17764A">
      <w:pPr>
        <w:tabs>
          <w:tab w:val="center" w:pos="4153"/>
          <w:tab w:val="right" w:pos="8306"/>
          <w:tab w:val="right" w:pos="10200"/>
        </w:tabs>
        <w:suppressAutoHyphens/>
        <w:spacing w:after="0" w:line="240" w:lineRule="auto"/>
        <w:rPr>
          <w:rFonts w:ascii="PT Astra Serif" w:eastAsia="Times New Roman" w:hAnsi="PT Astra Serif" w:cs="Times New Roman"/>
          <w:kern w:val="2"/>
          <w:sz w:val="24"/>
          <w:szCs w:val="24"/>
          <w:lang w:eastAsia="ar-SA"/>
        </w:rPr>
      </w:pPr>
    </w:p>
    <w:p w:rsidR="0017764A" w:rsidRDefault="0017764A" w:rsidP="0017764A">
      <w:pPr>
        <w:tabs>
          <w:tab w:val="center" w:pos="4153"/>
          <w:tab w:val="right" w:pos="8306"/>
          <w:tab w:val="right" w:pos="10200"/>
        </w:tabs>
        <w:suppressAutoHyphens/>
        <w:spacing w:after="0" w:line="240" w:lineRule="auto"/>
        <w:rPr>
          <w:rFonts w:ascii="PT Astra Serif" w:eastAsia="Times New Roman" w:hAnsi="PT Astra Serif" w:cs="Times New Roman"/>
          <w:kern w:val="2"/>
          <w:sz w:val="24"/>
          <w:szCs w:val="24"/>
          <w:lang w:eastAsia="ar-SA"/>
        </w:rPr>
      </w:pPr>
    </w:p>
    <w:p w:rsidR="00FA7D69" w:rsidRPr="00FA7D69" w:rsidRDefault="00FA7D69"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r w:rsidRPr="000719CB">
        <w:rPr>
          <w:rFonts w:ascii="PT Astra Serif" w:eastAsia="Times New Roman" w:hAnsi="PT Astra Serif" w:cs="Times New Roman"/>
          <w:kern w:val="2"/>
          <w:sz w:val="24"/>
          <w:szCs w:val="24"/>
          <w:lang w:eastAsia="ar-SA"/>
        </w:rPr>
        <w:t xml:space="preserve">Приложение </w:t>
      </w:r>
      <w:r>
        <w:rPr>
          <w:rFonts w:ascii="PT Astra Serif" w:eastAsia="Times New Roman" w:hAnsi="PT Astra Serif" w:cs="Times New Roman"/>
          <w:kern w:val="2"/>
          <w:sz w:val="24"/>
          <w:szCs w:val="24"/>
          <w:lang w:eastAsia="ar-SA"/>
        </w:rPr>
        <w:t>№2</w:t>
      </w:r>
    </w:p>
    <w:p w:rsidR="00FA7D69" w:rsidRDefault="00FA7D69"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r w:rsidRPr="000719CB">
        <w:rPr>
          <w:rFonts w:ascii="PT Astra Serif" w:eastAsia="Times New Roman" w:hAnsi="PT Astra Serif" w:cs="Times New Roman"/>
          <w:kern w:val="2"/>
          <w:sz w:val="24"/>
          <w:szCs w:val="24"/>
          <w:lang w:eastAsia="ar-SA"/>
        </w:rPr>
        <w:t xml:space="preserve">к муниципальному контракту </w:t>
      </w:r>
    </w:p>
    <w:p w:rsidR="00FA7D69" w:rsidRDefault="00FA7D69"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7D69" w:rsidRDefault="00FA7D69"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7D69" w:rsidRPr="00FA7D69" w:rsidRDefault="00FA7D69" w:rsidP="00FA7D69">
      <w:pPr>
        <w:tabs>
          <w:tab w:val="center" w:pos="4153"/>
          <w:tab w:val="right" w:pos="8306"/>
          <w:tab w:val="right" w:pos="10200"/>
        </w:tabs>
        <w:suppressAutoHyphens/>
        <w:spacing w:after="0" w:line="240" w:lineRule="auto"/>
        <w:jc w:val="center"/>
        <w:rPr>
          <w:rFonts w:ascii="PT Astra Serif" w:eastAsia="Times New Roman" w:hAnsi="PT Astra Serif" w:cs="Times New Roman"/>
          <w:b/>
          <w:kern w:val="2"/>
          <w:sz w:val="24"/>
          <w:szCs w:val="24"/>
          <w:lang w:eastAsia="ar-SA"/>
        </w:rPr>
      </w:pPr>
      <w:r w:rsidRPr="00FA7D69">
        <w:rPr>
          <w:rFonts w:ascii="PT Astra Serif" w:eastAsia="Times New Roman" w:hAnsi="PT Astra Serif" w:cs="Times New Roman"/>
          <w:b/>
          <w:kern w:val="2"/>
          <w:sz w:val="24"/>
          <w:szCs w:val="24"/>
          <w:lang w:eastAsia="ar-SA"/>
        </w:rPr>
        <w:t>Проектно-сметная документация</w:t>
      </w:r>
    </w:p>
    <w:p w:rsidR="0017445D" w:rsidRPr="00FA7D69" w:rsidRDefault="00FA7D69" w:rsidP="0017445D">
      <w:pPr>
        <w:jc w:val="center"/>
        <w:rPr>
          <w:rFonts w:ascii="PT Astra Serif" w:hAnsi="PT Astra Serif"/>
          <w:sz w:val="24"/>
          <w:szCs w:val="24"/>
        </w:rPr>
      </w:pPr>
      <w:r w:rsidRPr="00FA7D69">
        <w:rPr>
          <w:rFonts w:ascii="PT Astra Serif" w:hAnsi="PT Astra Serif"/>
          <w:sz w:val="24"/>
          <w:szCs w:val="24"/>
        </w:rPr>
        <w:t>(Предоставляется отдельным файлом и является неотъемлемой частью извещения об осуществлении закупки)</w:t>
      </w:r>
    </w:p>
    <w:p w:rsidR="0007204E" w:rsidRDefault="0007204E" w:rsidP="00E83639">
      <w:pPr>
        <w:spacing w:after="0"/>
        <w:jc w:val="center"/>
        <w:rPr>
          <w:rFonts w:ascii="PT Astra Serif" w:hAnsi="PT Astra Serif"/>
          <w:b/>
        </w:rPr>
      </w:pPr>
    </w:p>
    <w:p w:rsidR="00E83639" w:rsidRDefault="00E83639" w:rsidP="00E83639">
      <w:pPr>
        <w:spacing w:after="0"/>
        <w:jc w:val="center"/>
        <w:rPr>
          <w:rFonts w:ascii="PT Astra Serif" w:hAnsi="PT Astra Serif"/>
          <w:b/>
        </w:rPr>
      </w:pPr>
    </w:p>
    <w:p w:rsidR="00505EF0" w:rsidRPr="00505EF0" w:rsidRDefault="00505EF0" w:rsidP="00EF707B">
      <w:pPr>
        <w:suppressAutoHyphens/>
        <w:spacing w:after="0" w:line="240" w:lineRule="auto"/>
        <w:jc w:val="both"/>
        <w:rPr>
          <w:rFonts w:ascii="PT Astra Serif" w:eastAsia="Times New Roman" w:hAnsi="PT Astra Serif" w:cs="Times New Roman"/>
          <w:b/>
          <w:bCs/>
          <w:kern w:val="2"/>
          <w:sz w:val="10"/>
          <w:szCs w:val="10"/>
          <w:lang w:eastAsia="ar-SA"/>
        </w:rPr>
      </w:pPr>
    </w:p>
    <w:p w:rsidR="00442029" w:rsidRPr="00C83978" w:rsidRDefault="00442029" w:rsidP="00B55BF9">
      <w:pPr>
        <w:autoSpaceDE w:val="0"/>
        <w:autoSpaceDN w:val="0"/>
        <w:adjustRightInd w:val="0"/>
        <w:spacing w:after="0" w:line="240" w:lineRule="auto"/>
        <w:jc w:val="center"/>
        <w:rPr>
          <w:rFonts w:ascii="PT Astra Serif" w:eastAsia="Times New Roman" w:hAnsi="PT Astra Serif" w:cs="Times New Roman"/>
          <w:b/>
          <w:kern w:val="2"/>
          <w:sz w:val="24"/>
          <w:szCs w:val="24"/>
          <w:lang w:eastAsia="ar-SA"/>
        </w:rPr>
      </w:pPr>
    </w:p>
    <w:sectPr w:rsidR="00442029" w:rsidRPr="00C83978" w:rsidSect="00FA7D69">
      <w:pgSz w:w="11906" w:h="16838"/>
      <w:pgMar w:top="624" w:right="340" w:bottom="624"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3E5D" w:rsidRDefault="00FA3E5D" w:rsidP="00B55BF9">
      <w:pPr>
        <w:spacing w:after="0" w:line="240" w:lineRule="auto"/>
      </w:pPr>
      <w:r>
        <w:separator/>
      </w:r>
    </w:p>
  </w:endnote>
  <w:endnote w:type="continuationSeparator" w:id="0">
    <w:p w:rsidR="00FA3E5D" w:rsidRDefault="00FA3E5D" w:rsidP="00B55B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ndale Sans UI">
    <w:charset w:val="00"/>
    <w:family w:val="auto"/>
    <w:pitch w:val="variable"/>
  </w:font>
  <w:font w:name="PT Astra Serif">
    <w:panose1 w:val="020A0603040505020204"/>
    <w:charset w:val="CC"/>
    <w:family w:val="roman"/>
    <w:pitch w:val="variable"/>
    <w:sig w:usb0="A00002EF" w:usb1="5000204B" w:usb2="00000020" w:usb3="00000000" w:csb0="00000097" w:csb1="00000000"/>
  </w:font>
  <w:font w:name="Arial CYR">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3E5D" w:rsidRDefault="00FA3E5D" w:rsidP="00B55BF9">
      <w:pPr>
        <w:spacing w:after="0" w:line="240" w:lineRule="auto"/>
      </w:pPr>
      <w:r>
        <w:separator/>
      </w:r>
    </w:p>
  </w:footnote>
  <w:footnote w:type="continuationSeparator" w:id="0">
    <w:p w:rsidR="00FA3E5D" w:rsidRDefault="00FA3E5D" w:rsidP="00B55BF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080581E"/>
    <w:multiLevelType w:val="multilevel"/>
    <w:tmpl w:val="1CC401B0"/>
    <w:lvl w:ilvl="0">
      <w:start w:val="4"/>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930" w:hanging="504"/>
      </w:pPr>
      <w:rPr>
        <w:b w:val="0"/>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0BB2432"/>
    <w:multiLevelType w:val="multilevel"/>
    <w:tmpl w:val="3AB2218A"/>
    <w:lvl w:ilvl="0">
      <w:start w:val="4"/>
      <w:numFmt w:val="decimal"/>
      <w:lvlText w:val="%1."/>
      <w:lvlJc w:val="left"/>
      <w:pPr>
        <w:ind w:left="540" w:hanging="540"/>
      </w:pPr>
      <w:rPr>
        <w:rFonts w:hint="default"/>
      </w:rPr>
    </w:lvl>
    <w:lvl w:ilvl="1">
      <w:start w:val="2"/>
      <w:numFmt w:val="decimal"/>
      <w:lvlText w:val="%1.%2."/>
      <w:lvlJc w:val="left"/>
      <w:pPr>
        <w:ind w:left="900" w:hanging="5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nsid w:val="01D6151F"/>
    <w:multiLevelType w:val="hybridMultilevel"/>
    <w:tmpl w:val="C6AAE8FA"/>
    <w:lvl w:ilvl="0" w:tplc="D45C4B80">
      <w:start w:val="1"/>
      <w:numFmt w:val="decimal"/>
      <w:lvlText w:val="%1."/>
      <w:lvlJc w:val="left"/>
      <w:pPr>
        <w:ind w:left="365" w:hanging="360"/>
      </w:pPr>
      <w:rPr>
        <w:rFonts w:hint="default"/>
      </w:rPr>
    </w:lvl>
    <w:lvl w:ilvl="1" w:tplc="04190019" w:tentative="1">
      <w:start w:val="1"/>
      <w:numFmt w:val="lowerLetter"/>
      <w:lvlText w:val="%2."/>
      <w:lvlJc w:val="left"/>
      <w:pPr>
        <w:ind w:left="1085" w:hanging="360"/>
      </w:pPr>
    </w:lvl>
    <w:lvl w:ilvl="2" w:tplc="0419001B" w:tentative="1">
      <w:start w:val="1"/>
      <w:numFmt w:val="lowerRoman"/>
      <w:lvlText w:val="%3."/>
      <w:lvlJc w:val="right"/>
      <w:pPr>
        <w:ind w:left="1805" w:hanging="180"/>
      </w:pPr>
    </w:lvl>
    <w:lvl w:ilvl="3" w:tplc="0419000F" w:tentative="1">
      <w:start w:val="1"/>
      <w:numFmt w:val="decimal"/>
      <w:lvlText w:val="%4."/>
      <w:lvlJc w:val="left"/>
      <w:pPr>
        <w:ind w:left="2525" w:hanging="360"/>
      </w:pPr>
    </w:lvl>
    <w:lvl w:ilvl="4" w:tplc="04190019" w:tentative="1">
      <w:start w:val="1"/>
      <w:numFmt w:val="lowerLetter"/>
      <w:lvlText w:val="%5."/>
      <w:lvlJc w:val="left"/>
      <w:pPr>
        <w:ind w:left="3245" w:hanging="360"/>
      </w:pPr>
    </w:lvl>
    <w:lvl w:ilvl="5" w:tplc="0419001B" w:tentative="1">
      <w:start w:val="1"/>
      <w:numFmt w:val="lowerRoman"/>
      <w:lvlText w:val="%6."/>
      <w:lvlJc w:val="right"/>
      <w:pPr>
        <w:ind w:left="3965" w:hanging="180"/>
      </w:pPr>
    </w:lvl>
    <w:lvl w:ilvl="6" w:tplc="0419000F" w:tentative="1">
      <w:start w:val="1"/>
      <w:numFmt w:val="decimal"/>
      <w:lvlText w:val="%7."/>
      <w:lvlJc w:val="left"/>
      <w:pPr>
        <w:ind w:left="4685" w:hanging="360"/>
      </w:pPr>
    </w:lvl>
    <w:lvl w:ilvl="7" w:tplc="04190019" w:tentative="1">
      <w:start w:val="1"/>
      <w:numFmt w:val="lowerLetter"/>
      <w:lvlText w:val="%8."/>
      <w:lvlJc w:val="left"/>
      <w:pPr>
        <w:ind w:left="5405" w:hanging="360"/>
      </w:pPr>
    </w:lvl>
    <w:lvl w:ilvl="8" w:tplc="0419001B" w:tentative="1">
      <w:start w:val="1"/>
      <w:numFmt w:val="lowerRoman"/>
      <w:lvlText w:val="%9."/>
      <w:lvlJc w:val="right"/>
      <w:pPr>
        <w:ind w:left="6125" w:hanging="180"/>
      </w:pPr>
    </w:lvl>
  </w:abstractNum>
  <w:abstractNum w:abstractNumId="4">
    <w:nsid w:val="05096242"/>
    <w:multiLevelType w:val="multilevel"/>
    <w:tmpl w:val="8DBE5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5866294"/>
    <w:multiLevelType w:val="multilevel"/>
    <w:tmpl w:val="F4AC254C"/>
    <w:lvl w:ilvl="0">
      <w:start w:val="4"/>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2"/>
      <w:numFmt w:val="decimal"/>
      <w:lvlText w:val="%1.%2.%3."/>
      <w:lvlJc w:val="left"/>
      <w:pPr>
        <w:ind w:left="930" w:hanging="504"/>
      </w:pPr>
      <w:rPr>
        <w:rFonts w:hint="default"/>
        <w:b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A16794E"/>
    <w:multiLevelType w:val="multilevel"/>
    <w:tmpl w:val="14BA6FDC"/>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1C6627D0"/>
    <w:multiLevelType w:val="multilevel"/>
    <w:tmpl w:val="F68294E0"/>
    <w:lvl w:ilvl="0">
      <w:start w:val="4"/>
      <w:numFmt w:val="decimal"/>
      <w:lvlText w:val="%1."/>
      <w:lvlJc w:val="left"/>
      <w:pPr>
        <w:ind w:left="540" w:hanging="540"/>
      </w:pPr>
    </w:lvl>
    <w:lvl w:ilvl="1">
      <w:start w:val="1"/>
      <w:numFmt w:val="decimal"/>
      <w:lvlText w:val="%1.%2."/>
      <w:lvlJc w:val="left"/>
      <w:pPr>
        <w:ind w:left="900" w:hanging="540"/>
      </w:pPr>
    </w:lvl>
    <w:lvl w:ilvl="2">
      <w:start w:val="3"/>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8">
    <w:nsid w:val="2209754D"/>
    <w:multiLevelType w:val="hybridMultilevel"/>
    <w:tmpl w:val="C6AAE8FA"/>
    <w:lvl w:ilvl="0" w:tplc="D45C4B80">
      <w:start w:val="1"/>
      <w:numFmt w:val="decimal"/>
      <w:lvlText w:val="%1."/>
      <w:lvlJc w:val="left"/>
      <w:pPr>
        <w:ind w:left="365" w:hanging="360"/>
      </w:pPr>
      <w:rPr>
        <w:rFonts w:hint="default"/>
      </w:rPr>
    </w:lvl>
    <w:lvl w:ilvl="1" w:tplc="04190019" w:tentative="1">
      <w:start w:val="1"/>
      <w:numFmt w:val="lowerLetter"/>
      <w:lvlText w:val="%2."/>
      <w:lvlJc w:val="left"/>
      <w:pPr>
        <w:ind w:left="1085" w:hanging="360"/>
      </w:pPr>
    </w:lvl>
    <w:lvl w:ilvl="2" w:tplc="0419001B" w:tentative="1">
      <w:start w:val="1"/>
      <w:numFmt w:val="lowerRoman"/>
      <w:lvlText w:val="%3."/>
      <w:lvlJc w:val="right"/>
      <w:pPr>
        <w:ind w:left="1805" w:hanging="180"/>
      </w:pPr>
    </w:lvl>
    <w:lvl w:ilvl="3" w:tplc="0419000F" w:tentative="1">
      <w:start w:val="1"/>
      <w:numFmt w:val="decimal"/>
      <w:lvlText w:val="%4."/>
      <w:lvlJc w:val="left"/>
      <w:pPr>
        <w:ind w:left="2525" w:hanging="360"/>
      </w:pPr>
    </w:lvl>
    <w:lvl w:ilvl="4" w:tplc="04190019" w:tentative="1">
      <w:start w:val="1"/>
      <w:numFmt w:val="lowerLetter"/>
      <w:lvlText w:val="%5."/>
      <w:lvlJc w:val="left"/>
      <w:pPr>
        <w:ind w:left="3245" w:hanging="360"/>
      </w:pPr>
    </w:lvl>
    <w:lvl w:ilvl="5" w:tplc="0419001B" w:tentative="1">
      <w:start w:val="1"/>
      <w:numFmt w:val="lowerRoman"/>
      <w:lvlText w:val="%6."/>
      <w:lvlJc w:val="right"/>
      <w:pPr>
        <w:ind w:left="3965" w:hanging="180"/>
      </w:pPr>
    </w:lvl>
    <w:lvl w:ilvl="6" w:tplc="0419000F" w:tentative="1">
      <w:start w:val="1"/>
      <w:numFmt w:val="decimal"/>
      <w:lvlText w:val="%7."/>
      <w:lvlJc w:val="left"/>
      <w:pPr>
        <w:ind w:left="4685" w:hanging="360"/>
      </w:pPr>
    </w:lvl>
    <w:lvl w:ilvl="7" w:tplc="04190019" w:tentative="1">
      <w:start w:val="1"/>
      <w:numFmt w:val="lowerLetter"/>
      <w:lvlText w:val="%8."/>
      <w:lvlJc w:val="left"/>
      <w:pPr>
        <w:ind w:left="5405" w:hanging="360"/>
      </w:pPr>
    </w:lvl>
    <w:lvl w:ilvl="8" w:tplc="0419001B" w:tentative="1">
      <w:start w:val="1"/>
      <w:numFmt w:val="lowerRoman"/>
      <w:lvlText w:val="%9."/>
      <w:lvlJc w:val="right"/>
      <w:pPr>
        <w:ind w:left="6125" w:hanging="180"/>
      </w:pPr>
    </w:lvl>
  </w:abstractNum>
  <w:abstractNum w:abstractNumId="9">
    <w:nsid w:val="27E957C5"/>
    <w:multiLevelType w:val="multilevel"/>
    <w:tmpl w:val="2D0EE9EA"/>
    <w:lvl w:ilvl="0">
      <w:start w:val="11"/>
      <w:numFmt w:val="decimal"/>
      <w:lvlText w:val="%1."/>
      <w:lvlJc w:val="left"/>
      <w:pPr>
        <w:ind w:left="465" w:hanging="465"/>
      </w:pPr>
      <w:rPr>
        <w:rFonts w:eastAsia="Arial" w:hint="default"/>
      </w:rPr>
    </w:lvl>
    <w:lvl w:ilvl="1">
      <w:start w:val="1"/>
      <w:numFmt w:val="decimal"/>
      <w:lvlText w:val="%1.%2."/>
      <w:lvlJc w:val="left"/>
      <w:pPr>
        <w:ind w:left="465" w:hanging="465"/>
      </w:pPr>
      <w:rPr>
        <w:rFonts w:eastAsia="Arial" w:hint="default"/>
        <w:b w:val="0"/>
        <w:i w:val="0"/>
      </w:rPr>
    </w:lvl>
    <w:lvl w:ilvl="2">
      <w:start w:val="1"/>
      <w:numFmt w:val="decimal"/>
      <w:lvlText w:val="%1.%2.%3."/>
      <w:lvlJc w:val="left"/>
      <w:pPr>
        <w:ind w:left="720" w:hanging="720"/>
      </w:pPr>
      <w:rPr>
        <w:rFonts w:eastAsia="Arial" w:hint="default"/>
      </w:rPr>
    </w:lvl>
    <w:lvl w:ilvl="3">
      <w:start w:val="1"/>
      <w:numFmt w:val="decimal"/>
      <w:lvlText w:val="%1.%2.%3.%4."/>
      <w:lvlJc w:val="left"/>
      <w:pPr>
        <w:ind w:left="720" w:hanging="720"/>
      </w:pPr>
      <w:rPr>
        <w:rFonts w:eastAsia="Arial" w:hint="default"/>
      </w:rPr>
    </w:lvl>
    <w:lvl w:ilvl="4">
      <w:start w:val="1"/>
      <w:numFmt w:val="decimal"/>
      <w:lvlText w:val="%1.%2.%3.%4.%5."/>
      <w:lvlJc w:val="left"/>
      <w:pPr>
        <w:ind w:left="1080" w:hanging="1080"/>
      </w:pPr>
      <w:rPr>
        <w:rFonts w:eastAsia="Arial" w:hint="default"/>
      </w:rPr>
    </w:lvl>
    <w:lvl w:ilvl="5">
      <w:start w:val="1"/>
      <w:numFmt w:val="decimal"/>
      <w:lvlText w:val="%1.%2.%3.%4.%5.%6."/>
      <w:lvlJc w:val="left"/>
      <w:pPr>
        <w:ind w:left="1080" w:hanging="1080"/>
      </w:pPr>
      <w:rPr>
        <w:rFonts w:eastAsia="Arial" w:hint="default"/>
      </w:rPr>
    </w:lvl>
    <w:lvl w:ilvl="6">
      <w:start w:val="1"/>
      <w:numFmt w:val="decimal"/>
      <w:lvlText w:val="%1.%2.%3.%4.%5.%6.%7."/>
      <w:lvlJc w:val="left"/>
      <w:pPr>
        <w:ind w:left="1440" w:hanging="1440"/>
      </w:pPr>
      <w:rPr>
        <w:rFonts w:eastAsia="Arial" w:hint="default"/>
      </w:rPr>
    </w:lvl>
    <w:lvl w:ilvl="7">
      <w:start w:val="1"/>
      <w:numFmt w:val="decimal"/>
      <w:lvlText w:val="%1.%2.%3.%4.%5.%6.%7.%8."/>
      <w:lvlJc w:val="left"/>
      <w:pPr>
        <w:ind w:left="1440" w:hanging="1440"/>
      </w:pPr>
      <w:rPr>
        <w:rFonts w:eastAsia="Arial" w:hint="default"/>
      </w:rPr>
    </w:lvl>
    <w:lvl w:ilvl="8">
      <w:start w:val="1"/>
      <w:numFmt w:val="decimal"/>
      <w:lvlText w:val="%1.%2.%3.%4.%5.%6.%7.%8.%9."/>
      <w:lvlJc w:val="left"/>
      <w:pPr>
        <w:ind w:left="1800" w:hanging="1800"/>
      </w:pPr>
      <w:rPr>
        <w:rFonts w:eastAsia="Arial" w:hint="default"/>
      </w:rPr>
    </w:lvl>
  </w:abstractNum>
  <w:abstractNum w:abstractNumId="10">
    <w:nsid w:val="2D625770"/>
    <w:multiLevelType w:val="hybridMultilevel"/>
    <w:tmpl w:val="42C01546"/>
    <w:lvl w:ilvl="0" w:tplc="0B26042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34415C87"/>
    <w:multiLevelType w:val="multilevel"/>
    <w:tmpl w:val="F7260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8205592"/>
    <w:multiLevelType w:val="multilevel"/>
    <w:tmpl w:val="0784C7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4703426"/>
    <w:multiLevelType w:val="hybridMultilevel"/>
    <w:tmpl w:val="B42C8600"/>
    <w:lvl w:ilvl="0" w:tplc="8634D908">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4">
    <w:nsid w:val="45D823DB"/>
    <w:multiLevelType w:val="multilevel"/>
    <w:tmpl w:val="A0BA95DA"/>
    <w:lvl w:ilvl="0">
      <w:start w:val="2"/>
      <w:numFmt w:val="decimal"/>
      <w:lvlText w:val="%1."/>
      <w:lvlJc w:val="left"/>
      <w:pPr>
        <w:ind w:left="720" w:hanging="360"/>
      </w:pPr>
    </w:lvl>
    <w:lvl w:ilvl="1">
      <w:start w:val="1"/>
      <w:numFmt w:val="decimal"/>
      <w:isLgl/>
      <w:lvlText w:val="%1.%2."/>
      <w:lvlJc w:val="left"/>
      <w:pPr>
        <w:ind w:left="3524" w:hanging="405"/>
      </w:pPr>
      <w:rPr>
        <w:b w:val="0"/>
        <w:color w:val="auto"/>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5">
    <w:nsid w:val="4FD13B6D"/>
    <w:multiLevelType w:val="hybridMultilevel"/>
    <w:tmpl w:val="C99862B6"/>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1B438D8"/>
    <w:multiLevelType w:val="multilevel"/>
    <w:tmpl w:val="101EC932"/>
    <w:lvl w:ilvl="0">
      <w:start w:val="10"/>
      <w:numFmt w:val="decimal"/>
      <w:lvlText w:val="%1."/>
      <w:lvlJc w:val="left"/>
      <w:pPr>
        <w:ind w:left="480" w:hanging="480"/>
      </w:pPr>
    </w:lvl>
    <w:lvl w:ilvl="1">
      <w:start w:val="3"/>
      <w:numFmt w:val="decimal"/>
      <w:lvlText w:val="%1.%2."/>
      <w:lvlJc w:val="left"/>
      <w:pPr>
        <w:ind w:left="480" w:hanging="480"/>
      </w:pPr>
      <w:rPr>
        <w:lang w:val="ru-RU"/>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
    <w:nsid w:val="60BB299E"/>
    <w:multiLevelType w:val="multilevel"/>
    <w:tmpl w:val="CFDE2E8C"/>
    <w:lvl w:ilvl="0">
      <w:start w:val="10"/>
      <w:numFmt w:val="decimal"/>
      <w:lvlText w:val="%1."/>
      <w:lvlJc w:val="left"/>
      <w:pPr>
        <w:ind w:left="480" w:hanging="480"/>
      </w:pPr>
      <w:rPr>
        <w:rFonts w:eastAsia="Arial" w:hint="default"/>
      </w:rPr>
    </w:lvl>
    <w:lvl w:ilvl="1">
      <w:start w:val="1"/>
      <w:numFmt w:val="decimal"/>
      <w:lvlText w:val="%1.%2."/>
      <w:lvlJc w:val="left"/>
      <w:pPr>
        <w:ind w:left="480" w:hanging="480"/>
      </w:pPr>
      <w:rPr>
        <w:rFonts w:eastAsia="Arial" w:hint="default"/>
      </w:rPr>
    </w:lvl>
    <w:lvl w:ilvl="2">
      <w:start w:val="1"/>
      <w:numFmt w:val="decimal"/>
      <w:lvlText w:val="%1.%2.%3."/>
      <w:lvlJc w:val="left"/>
      <w:pPr>
        <w:ind w:left="720" w:hanging="720"/>
      </w:pPr>
      <w:rPr>
        <w:rFonts w:eastAsia="Arial" w:hint="default"/>
      </w:rPr>
    </w:lvl>
    <w:lvl w:ilvl="3">
      <w:start w:val="1"/>
      <w:numFmt w:val="decimal"/>
      <w:lvlText w:val="%1.%2.%3.%4."/>
      <w:lvlJc w:val="left"/>
      <w:pPr>
        <w:ind w:left="720" w:hanging="720"/>
      </w:pPr>
      <w:rPr>
        <w:rFonts w:eastAsia="Arial" w:hint="default"/>
      </w:rPr>
    </w:lvl>
    <w:lvl w:ilvl="4">
      <w:start w:val="1"/>
      <w:numFmt w:val="decimal"/>
      <w:lvlText w:val="%1.%2.%3.%4.%5."/>
      <w:lvlJc w:val="left"/>
      <w:pPr>
        <w:ind w:left="1080" w:hanging="1080"/>
      </w:pPr>
      <w:rPr>
        <w:rFonts w:eastAsia="Arial" w:hint="default"/>
      </w:rPr>
    </w:lvl>
    <w:lvl w:ilvl="5">
      <w:start w:val="1"/>
      <w:numFmt w:val="decimal"/>
      <w:lvlText w:val="%1.%2.%3.%4.%5.%6."/>
      <w:lvlJc w:val="left"/>
      <w:pPr>
        <w:ind w:left="1080" w:hanging="1080"/>
      </w:pPr>
      <w:rPr>
        <w:rFonts w:eastAsia="Arial" w:hint="default"/>
      </w:rPr>
    </w:lvl>
    <w:lvl w:ilvl="6">
      <w:start w:val="1"/>
      <w:numFmt w:val="decimal"/>
      <w:lvlText w:val="%1.%2.%3.%4.%5.%6.%7."/>
      <w:lvlJc w:val="left"/>
      <w:pPr>
        <w:ind w:left="1440" w:hanging="1440"/>
      </w:pPr>
      <w:rPr>
        <w:rFonts w:eastAsia="Arial" w:hint="default"/>
      </w:rPr>
    </w:lvl>
    <w:lvl w:ilvl="7">
      <w:start w:val="1"/>
      <w:numFmt w:val="decimal"/>
      <w:lvlText w:val="%1.%2.%3.%4.%5.%6.%7.%8."/>
      <w:lvlJc w:val="left"/>
      <w:pPr>
        <w:ind w:left="1440" w:hanging="1440"/>
      </w:pPr>
      <w:rPr>
        <w:rFonts w:eastAsia="Arial" w:hint="default"/>
      </w:rPr>
    </w:lvl>
    <w:lvl w:ilvl="8">
      <w:start w:val="1"/>
      <w:numFmt w:val="decimal"/>
      <w:lvlText w:val="%1.%2.%3.%4.%5.%6.%7.%8.%9."/>
      <w:lvlJc w:val="left"/>
      <w:pPr>
        <w:ind w:left="1800" w:hanging="1800"/>
      </w:pPr>
      <w:rPr>
        <w:rFonts w:eastAsia="Arial" w:hint="default"/>
      </w:rPr>
    </w:lvl>
  </w:abstractNum>
  <w:abstractNum w:abstractNumId="18">
    <w:nsid w:val="62935A4A"/>
    <w:multiLevelType w:val="multilevel"/>
    <w:tmpl w:val="2C9CBE72"/>
    <w:lvl w:ilvl="0">
      <w:start w:val="5"/>
      <w:numFmt w:val="decimal"/>
      <w:lvlText w:val="%1."/>
      <w:lvlJc w:val="left"/>
      <w:pPr>
        <w:ind w:left="540" w:hanging="540"/>
      </w:pPr>
      <w:rPr>
        <w:rFonts w:hint="default"/>
        <w:b w:val="0"/>
      </w:rPr>
    </w:lvl>
    <w:lvl w:ilvl="1">
      <w:start w:val="1"/>
      <w:numFmt w:val="decimal"/>
      <w:lvlText w:val="%1.%2."/>
      <w:lvlJc w:val="left"/>
      <w:pPr>
        <w:ind w:left="753" w:hanging="540"/>
      </w:pPr>
      <w:rPr>
        <w:rFonts w:hint="default"/>
        <w:b w:val="0"/>
      </w:rPr>
    </w:lvl>
    <w:lvl w:ilvl="2">
      <w:start w:val="1"/>
      <w:numFmt w:val="decimal"/>
      <w:lvlText w:val="%1.%2.%3."/>
      <w:lvlJc w:val="left"/>
      <w:pPr>
        <w:ind w:left="1146" w:hanging="720"/>
      </w:pPr>
      <w:rPr>
        <w:rFonts w:hint="default"/>
        <w:b w:val="0"/>
      </w:rPr>
    </w:lvl>
    <w:lvl w:ilvl="3">
      <w:start w:val="1"/>
      <w:numFmt w:val="decimal"/>
      <w:lvlText w:val="%1.%2.%3.%4."/>
      <w:lvlJc w:val="left"/>
      <w:pPr>
        <w:ind w:left="1359" w:hanging="720"/>
      </w:pPr>
      <w:rPr>
        <w:rFonts w:hint="default"/>
        <w:b w:val="0"/>
      </w:rPr>
    </w:lvl>
    <w:lvl w:ilvl="4">
      <w:start w:val="1"/>
      <w:numFmt w:val="decimal"/>
      <w:lvlText w:val="%1.%2.%3.%4.%5."/>
      <w:lvlJc w:val="left"/>
      <w:pPr>
        <w:ind w:left="1932" w:hanging="1080"/>
      </w:pPr>
      <w:rPr>
        <w:rFonts w:hint="default"/>
        <w:b w:val="0"/>
      </w:rPr>
    </w:lvl>
    <w:lvl w:ilvl="5">
      <w:start w:val="1"/>
      <w:numFmt w:val="decimal"/>
      <w:lvlText w:val="%1.%2.%3.%4.%5.%6."/>
      <w:lvlJc w:val="left"/>
      <w:pPr>
        <w:ind w:left="2145" w:hanging="1080"/>
      </w:pPr>
      <w:rPr>
        <w:rFonts w:hint="default"/>
        <w:b w:val="0"/>
      </w:rPr>
    </w:lvl>
    <w:lvl w:ilvl="6">
      <w:start w:val="1"/>
      <w:numFmt w:val="decimal"/>
      <w:lvlText w:val="%1.%2.%3.%4.%5.%6.%7."/>
      <w:lvlJc w:val="left"/>
      <w:pPr>
        <w:ind w:left="2718" w:hanging="1440"/>
      </w:pPr>
      <w:rPr>
        <w:rFonts w:hint="default"/>
        <w:b w:val="0"/>
      </w:rPr>
    </w:lvl>
    <w:lvl w:ilvl="7">
      <w:start w:val="1"/>
      <w:numFmt w:val="decimal"/>
      <w:lvlText w:val="%1.%2.%3.%4.%5.%6.%7.%8."/>
      <w:lvlJc w:val="left"/>
      <w:pPr>
        <w:ind w:left="2931" w:hanging="1440"/>
      </w:pPr>
      <w:rPr>
        <w:rFonts w:hint="default"/>
        <w:b w:val="0"/>
      </w:rPr>
    </w:lvl>
    <w:lvl w:ilvl="8">
      <w:start w:val="1"/>
      <w:numFmt w:val="decimal"/>
      <w:lvlText w:val="%1.%2.%3.%4.%5.%6.%7.%8.%9."/>
      <w:lvlJc w:val="left"/>
      <w:pPr>
        <w:ind w:left="3504" w:hanging="1800"/>
      </w:pPr>
      <w:rPr>
        <w:rFonts w:hint="default"/>
        <w:b w:val="0"/>
      </w:rPr>
    </w:lvl>
  </w:abstractNum>
  <w:abstractNum w:abstractNumId="19">
    <w:nsid w:val="6A4A681C"/>
    <w:multiLevelType w:val="multilevel"/>
    <w:tmpl w:val="79EE3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10E6E55"/>
    <w:multiLevelType w:val="multilevel"/>
    <w:tmpl w:val="24808D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3B94308"/>
    <w:multiLevelType w:val="multilevel"/>
    <w:tmpl w:val="4F085F38"/>
    <w:lvl w:ilvl="0">
      <w:start w:val="2"/>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7C615BBB"/>
    <w:multiLevelType w:val="multilevel"/>
    <w:tmpl w:val="57C0FAB8"/>
    <w:lvl w:ilvl="0">
      <w:start w:val="7"/>
      <w:numFmt w:val="decimal"/>
      <w:lvlText w:val="%1."/>
      <w:lvlJc w:val="left"/>
      <w:pPr>
        <w:ind w:left="927" w:hanging="360"/>
      </w:pPr>
      <w:rPr>
        <w:b/>
      </w:rPr>
    </w:lvl>
    <w:lvl w:ilvl="1">
      <w:start w:val="1"/>
      <w:numFmt w:val="decimal"/>
      <w:isLgl/>
      <w:lvlText w:val="%1.%2."/>
      <w:lvlJc w:val="left"/>
      <w:pPr>
        <w:ind w:left="1070" w:hanging="360"/>
      </w:pPr>
      <w:rPr>
        <w:color w:val="auto"/>
      </w:rPr>
    </w:lvl>
    <w:lvl w:ilvl="2">
      <w:start w:val="1"/>
      <w:numFmt w:val="decimal"/>
      <w:isLgl/>
      <w:lvlText w:val="%1.%2.%3."/>
      <w:lvlJc w:val="left"/>
      <w:pPr>
        <w:ind w:left="1287" w:hanging="720"/>
      </w:pPr>
    </w:lvl>
    <w:lvl w:ilvl="3">
      <w:start w:val="1"/>
      <w:numFmt w:val="decimal"/>
      <w:isLgl/>
      <w:lvlText w:val="%1.%2.%3.%4."/>
      <w:lvlJc w:val="left"/>
      <w:pPr>
        <w:ind w:left="1287" w:hanging="720"/>
      </w:pPr>
    </w:lvl>
    <w:lvl w:ilvl="4">
      <w:start w:val="1"/>
      <w:numFmt w:val="decimal"/>
      <w:isLgl/>
      <w:lvlText w:val="%1.%2.%3.%4.%5."/>
      <w:lvlJc w:val="left"/>
      <w:pPr>
        <w:ind w:left="1647" w:hanging="1080"/>
      </w:pPr>
    </w:lvl>
    <w:lvl w:ilvl="5">
      <w:start w:val="1"/>
      <w:numFmt w:val="decimal"/>
      <w:isLgl/>
      <w:lvlText w:val="%1.%2.%3.%4.%5.%6."/>
      <w:lvlJc w:val="left"/>
      <w:pPr>
        <w:ind w:left="1647" w:hanging="1080"/>
      </w:pPr>
    </w:lvl>
    <w:lvl w:ilvl="6">
      <w:start w:val="1"/>
      <w:numFmt w:val="decimal"/>
      <w:isLgl/>
      <w:lvlText w:val="%1.%2.%3.%4.%5.%6.%7."/>
      <w:lvlJc w:val="left"/>
      <w:pPr>
        <w:ind w:left="2007" w:hanging="1440"/>
      </w:pPr>
    </w:lvl>
    <w:lvl w:ilvl="7">
      <w:start w:val="1"/>
      <w:numFmt w:val="decimal"/>
      <w:isLgl/>
      <w:lvlText w:val="%1.%2.%3.%4.%5.%6.%7.%8."/>
      <w:lvlJc w:val="left"/>
      <w:pPr>
        <w:ind w:left="2007" w:hanging="1440"/>
      </w:pPr>
    </w:lvl>
    <w:lvl w:ilvl="8">
      <w:start w:val="1"/>
      <w:numFmt w:val="decimal"/>
      <w:isLgl/>
      <w:lvlText w:val="%1.%2.%3.%4.%5.%6.%7.%8.%9."/>
      <w:lvlJc w:val="left"/>
      <w:pPr>
        <w:ind w:left="2367" w:hanging="1800"/>
      </w:pPr>
    </w:lvl>
  </w:abstractNum>
  <w:abstractNum w:abstractNumId="23">
    <w:nsid w:val="7F1C1CBF"/>
    <w:multiLevelType w:val="multilevel"/>
    <w:tmpl w:val="F5F08800"/>
    <w:lvl w:ilvl="0">
      <w:start w:val="6"/>
      <w:numFmt w:val="decimal"/>
      <w:lvlText w:val="%1."/>
      <w:lvlJc w:val="left"/>
      <w:pPr>
        <w:ind w:left="360" w:hanging="360"/>
      </w:pPr>
      <w:rPr>
        <w:rFonts w:eastAsia="Arial Unicode MS"/>
      </w:rPr>
    </w:lvl>
    <w:lvl w:ilvl="1">
      <w:start w:val="6"/>
      <w:numFmt w:val="decimal"/>
      <w:lvlText w:val="%1.%2."/>
      <w:lvlJc w:val="left"/>
      <w:pPr>
        <w:ind w:left="360" w:hanging="360"/>
      </w:pPr>
      <w:rPr>
        <w:rFonts w:eastAsia="Arial Unicode MS"/>
      </w:rPr>
    </w:lvl>
    <w:lvl w:ilvl="2">
      <w:start w:val="1"/>
      <w:numFmt w:val="decimal"/>
      <w:lvlText w:val="%1.%2.%3."/>
      <w:lvlJc w:val="left"/>
      <w:pPr>
        <w:ind w:left="720" w:hanging="720"/>
      </w:pPr>
      <w:rPr>
        <w:rFonts w:eastAsia="Arial Unicode MS"/>
      </w:rPr>
    </w:lvl>
    <w:lvl w:ilvl="3">
      <w:start w:val="1"/>
      <w:numFmt w:val="decimal"/>
      <w:lvlText w:val="%1.%2.%3.%4."/>
      <w:lvlJc w:val="left"/>
      <w:pPr>
        <w:ind w:left="720" w:hanging="720"/>
      </w:pPr>
      <w:rPr>
        <w:rFonts w:eastAsia="Arial Unicode MS"/>
      </w:rPr>
    </w:lvl>
    <w:lvl w:ilvl="4">
      <w:start w:val="1"/>
      <w:numFmt w:val="decimal"/>
      <w:lvlText w:val="%1.%2.%3.%4.%5."/>
      <w:lvlJc w:val="left"/>
      <w:pPr>
        <w:ind w:left="1080" w:hanging="1080"/>
      </w:pPr>
      <w:rPr>
        <w:rFonts w:eastAsia="Arial Unicode MS"/>
      </w:rPr>
    </w:lvl>
    <w:lvl w:ilvl="5">
      <w:start w:val="1"/>
      <w:numFmt w:val="decimal"/>
      <w:lvlText w:val="%1.%2.%3.%4.%5.%6."/>
      <w:lvlJc w:val="left"/>
      <w:pPr>
        <w:ind w:left="1080" w:hanging="1080"/>
      </w:pPr>
      <w:rPr>
        <w:rFonts w:eastAsia="Arial Unicode MS"/>
      </w:rPr>
    </w:lvl>
    <w:lvl w:ilvl="6">
      <w:start w:val="1"/>
      <w:numFmt w:val="decimal"/>
      <w:lvlText w:val="%1.%2.%3.%4.%5.%6.%7."/>
      <w:lvlJc w:val="left"/>
      <w:pPr>
        <w:ind w:left="1440" w:hanging="1440"/>
      </w:pPr>
      <w:rPr>
        <w:rFonts w:eastAsia="Arial Unicode MS"/>
      </w:rPr>
    </w:lvl>
    <w:lvl w:ilvl="7">
      <w:start w:val="1"/>
      <w:numFmt w:val="decimal"/>
      <w:lvlText w:val="%1.%2.%3.%4.%5.%6.%7.%8."/>
      <w:lvlJc w:val="left"/>
      <w:pPr>
        <w:ind w:left="1440" w:hanging="1440"/>
      </w:pPr>
      <w:rPr>
        <w:rFonts w:eastAsia="Arial Unicode MS"/>
      </w:rPr>
    </w:lvl>
    <w:lvl w:ilvl="8">
      <w:start w:val="1"/>
      <w:numFmt w:val="decimal"/>
      <w:lvlText w:val="%1.%2.%3.%4.%5.%6.%7.%8.%9."/>
      <w:lvlJc w:val="left"/>
      <w:pPr>
        <w:ind w:left="1800" w:hanging="1800"/>
      </w:pPr>
      <w:rPr>
        <w:rFonts w:eastAsia="Arial Unicode MS"/>
      </w:rPr>
    </w:lvl>
  </w:abstractNum>
  <w:num w:numId="1">
    <w:abstractNumId w:val="2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2"/>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lvlOverride w:ilvl="0">
      <w:startOverride w:val="4"/>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startOverride w:val="4"/>
    </w:lvlOverride>
    <w:lvlOverride w:ilvl="1">
      <w:startOverride w:val="1"/>
    </w:lvlOverride>
    <w:lvlOverride w:ilvl="2">
      <w:startOverride w:val="1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3"/>
    <w:lvlOverride w:ilvl="0">
      <w:startOverride w:val="6"/>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lvlOverride w:ilvl="0">
      <w:startOverride w:val="10"/>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7"/>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8"/>
  </w:num>
  <w:num w:numId="16">
    <w:abstractNumId w:val="3"/>
  </w:num>
  <w:num w:numId="17">
    <w:abstractNumId w:val="15"/>
  </w:num>
  <w:num w:numId="18">
    <w:abstractNumId w:val="13"/>
  </w:num>
  <w:num w:numId="19">
    <w:abstractNumId w:val="19"/>
  </w:num>
  <w:num w:numId="20">
    <w:abstractNumId w:val="11"/>
  </w:num>
  <w:num w:numId="21">
    <w:abstractNumId w:val="4"/>
  </w:num>
  <w:num w:numId="22">
    <w:abstractNumId w:val="20"/>
  </w:num>
  <w:num w:numId="23">
    <w:abstractNumId w:val="0"/>
  </w:num>
  <w:num w:numId="24">
    <w:abstractNumId w:val="12"/>
  </w:num>
  <w:num w:numId="25">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EE7D14"/>
    <w:rsid w:val="00000D9B"/>
    <w:rsid w:val="00010F11"/>
    <w:rsid w:val="00011BC4"/>
    <w:rsid w:val="000123BE"/>
    <w:rsid w:val="000144A6"/>
    <w:rsid w:val="00021228"/>
    <w:rsid w:val="00022077"/>
    <w:rsid w:val="00024B84"/>
    <w:rsid w:val="00025199"/>
    <w:rsid w:val="000301F5"/>
    <w:rsid w:val="0004739A"/>
    <w:rsid w:val="000719CB"/>
    <w:rsid w:val="0007204E"/>
    <w:rsid w:val="000801F4"/>
    <w:rsid w:val="00080FB5"/>
    <w:rsid w:val="000911D0"/>
    <w:rsid w:val="00095341"/>
    <w:rsid w:val="000C1F1A"/>
    <w:rsid w:val="000C4BD0"/>
    <w:rsid w:val="000C534F"/>
    <w:rsid w:val="000D393E"/>
    <w:rsid w:val="000E7C84"/>
    <w:rsid w:val="000F11E8"/>
    <w:rsid w:val="0010360B"/>
    <w:rsid w:val="00106938"/>
    <w:rsid w:val="001171D8"/>
    <w:rsid w:val="00123411"/>
    <w:rsid w:val="00143BE6"/>
    <w:rsid w:val="0015242F"/>
    <w:rsid w:val="001611FC"/>
    <w:rsid w:val="00164D63"/>
    <w:rsid w:val="00166F54"/>
    <w:rsid w:val="001743CF"/>
    <w:rsid w:val="0017445D"/>
    <w:rsid w:val="0017764A"/>
    <w:rsid w:val="0019023E"/>
    <w:rsid w:val="00194ED6"/>
    <w:rsid w:val="001A46B4"/>
    <w:rsid w:val="001C109A"/>
    <w:rsid w:val="001D0388"/>
    <w:rsid w:val="001E1C4D"/>
    <w:rsid w:val="002044E1"/>
    <w:rsid w:val="00212C5E"/>
    <w:rsid w:val="00233F0A"/>
    <w:rsid w:val="00247008"/>
    <w:rsid w:val="00266804"/>
    <w:rsid w:val="00296B58"/>
    <w:rsid w:val="002A68FB"/>
    <w:rsid w:val="002C0C03"/>
    <w:rsid w:val="002D3776"/>
    <w:rsid w:val="002F0EE1"/>
    <w:rsid w:val="002F6C9C"/>
    <w:rsid w:val="002F7061"/>
    <w:rsid w:val="00301C23"/>
    <w:rsid w:val="00303031"/>
    <w:rsid w:val="00312D43"/>
    <w:rsid w:val="00326415"/>
    <w:rsid w:val="00332C8E"/>
    <w:rsid w:val="00333CED"/>
    <w:rsid w:val="003429C3"/>
    <w:rsid w:val="00345C09"/>
    <w:rsid w:val="003513DA"/>
    <w:rsid w:val="00353029"/>
    <w:rsid w:val="0036256C"/>
    <w:rsid w:val="00381A27"/>
    <w:rsid w:val="003836A6"/>
    <w:rsid w:val="00393E41"/>
    <w:rsid w:val="003B21D6"/>
    <w:rsid w:val="003B5434"/>
    <w:rsid w:val="003B6C52"/>
    <w:rsid w:val="003C5AC8"/>
    <w:rsid w:val="003D2600"/>
    <w:rsid w:val="003E2302"/>
    <w:rsid w:val="003F3556"/>
    <w:rsid w:val="003F3E22"/>
    <w:rsid w:val="0040364B"/>
    <w:rsid w:val="0040525B"/>
    <w:rsid w:val="004217EC"/>
    <w:rsid w:val="00435BBE"/>
    <w:rsid w:val="00436D40"/>
    <w:rsid w:val="00442029"/>
    <w:rsid w:val="004474D5"/>
    <w:rsid w:val="004546DC"/>
    <w:rsid w:val="004572A0"/>
    <w:rsid w:val="0046084A"/>
    <w:rsid w:val="00470C41"/>
    <w:rsid w:val="00481801"/>
    <w:rsid w:val="0049620F"/>
    <w:rsid w:val="004C26FB"/>
    <w:rsid w:val="004F6FD2"/>
    <w:rsid w:val="00505EF0"/>
    <w:rsid w:val="00506539"/>
    <w:rsid w:val="0051387F"/>
    <w:rsid w:val="005236FE"/>
    <w:rsid w:val="005373E8"/>
    <w:rsid w:val="00541110"/>
    <w:rsid w:val="005558B0"/>
    <w:rsid w:val="00563F68"/>
    <w:rsid w:val="005702B7"/>
    <w:rsid w:val="00571828"/>
    <w:rsid w:val="00571E66"/>
    <w:rsid w:val="00574992"/>
    <w:rsid w:val="0057674E"/>
    <w:rsid w:val="005775C8"/>
    <w:rsid w:val="00584B59"/>
    <w:rsid w:val="005921AC"/>
    <w:rsid w:val="005B1BB3"/>
    <w:rsid w:val="005B462C"/>
    <w:rsid w:val="005C0177"/>
    <w:rsid w:val="005E2B5F"/>
    <w:rsid w:val="005E55E1"/>
    <w:rsid w:val="005F7974"/>
    <w:rsid w:val="00603E8D"/>
    <w:rsid w:val="00612B6D"/>
    <w:rsid w:val="00614884"/>
    <w:rsid w:val="00650246"/>
    <w:rsid w:val="00652477"/>
    <w:rsid w:val="00653E57"/>
    <w:rsid w:val="006557FD"/>
    <w:rsid w:val="00656C20"/>
    <w:rsid w:val="00661798"/>
    <w:rsid w:val="006757AD"/>
    <w:rsid w:val="00677718"/>
    <w:rsid w:val="006818DB"/>
    <w:rsid w:val="006829EE"/>
    <w:rsid w:val="00686991"/>
    <w:rsid w:val="00686E5B"/>
    <w:rsid w:val="00694C1F"/>
    <w:rsid w:val="006972A1"/>
    <w:rsid w:val="006A4461"/>
    <w:rsid w:val="006A6C6E"/>
    <w:rsid w:val="006C6266"/>
    <w:rsid w:val="006E0B1E"/>
    <w:rsid w:val="006E7FFB"/>
    <w:rsid w:val="006F531D"/>
    <w:rsid w:val="006F7E21"/>
    <w:rsid w:val="00700535"/>
    <w:rsid w:val="0070484E"/>
    <w:rsid w:val="00705340"/>
    <w:rsid w:val="00713C9B"/>
    <w:rsid w:val="00715062"/>
    <w:rsid w:val="00721D43"/>
    <w:rsid w:val="00754FF8"/>
    <w:rsid w:val="0075764F"/>
    <w:rsid w:val="00760E31"/>
    <w:rsid w:val="007629A1"/>
    <w:rsid w:val="00765C7E"/>
    <w:rsid w:val="0077131D"/>
    <w:rsid w:val="007718FB"/>
    <w:rsid w:val="007722D8"/>
    <w:rsid w:val="00772CD7"/>
    <w:rsid w:val="0078186A"/>
    <w:rsid w:val="0078592F"/>
    <w:rsid w:val="00786A41"/>
    <w:rsid w:val="00790023"/>
    <w:rsid w:val="00790AFE"/>
    <w:rsid w:val="007A3923"/>
    <w:rsid w:val="007C5E8C"/>
    <w:rsid w:val="007D482E"/>
    <w:rsid w:val="007E220A"/>
    <w:rsid w:val="007E23BF"/>
    <w:rsid w:val="007F02EB"/>
    <w:rsid w:val="007F0CA5"/>
    <w:rsid w:val="00800CA8"/>
    <w:rsid w:val="008013D7"/>
    <w:rsid w:val="00811DCD"/>
    <w:rsid w:val="00812AE9"/>
    <w:rsid w:val="00813016"/>
    <w:rsid w:val="0085615A"/>
    <w:rsid w:val="00872175"/>
    <w:rsid w:val="00880C70"/>
    <w:rsid w:val="008821EF"/>
    <w:rsid w:val="00884ACC"/>
    <w:rsid w:val="00892179"/>
    <w:rsid w:val="008933CD"/>
    <w:rsid w:val="008A7C11"/>
    <w:rsid w:val="008B2C94"/>
    <w:rsid w:val="008C25B9"/>
    <w:rsid w:val="008C4C71"/>
    <w:rsid w:val="008C726D"/>
    <w:rsid w:val="008D18A1"/>
    <w:rsid w:val="008D7D3D"/>
    <w:rsid w:val="009108C7"/>
    <w:rsid w:val="009108EF"/>
    <w:rsid w:val="009274CC"/>
    <w:rsid w:val="0093174D"/>
    <w:rsid w:val="00936664"/>
    <w:rsid w:val="00967F05"/>
    <w:rsid w:val="009770A2"/>
    <w:rsid w:val="00977673"/>
    <w:rsid w:val="00990BC6"/>
    <w:rsid w:val="00994B32"/>
    <w:rsid w:val="009A0DA7"/>
    <w:rsid w:val="009B1225"/>
    <w:rsid w:val="009C5132"/>
    <w:rsid w:val="009D0798"/>
    <w:rsid w:val="00A12E0A"/>
    <w:rsid w:val="00A168BD"/>
    <w:rsid w:val="00A22735"/>
    <w:rsid w:val="00A25E87"/>
    <w:rsid w:val="00A30EB4"/>
    <w:rsid w:val="00A72439"/>
    <w:rsid w:val="00A75C06"/>
    <w:rsid w:val="00A91FFE"/>
    <w:rsid w:val="00A92775"/>
    <w:rsid w:val="00AA098C"/>
    <w:rsid w:val="00AC78C7"/>
    <w:rsid w:val="00AD5809"/>
    <w:rsid w:val="00AF41C8"/>
    <w:rsid w:val="00AF52A5"/>
    <w:rsid w:val="00AF5B27"/>
    <w:rsid w:val="00B12C18"/>
    <w:rsid w:val="00B34C79"/>
    <w:rsid w:val="00B4544C"/>
    <w:rsid w:val="00B47E33"/>
    <w:rsid w:val="00B5216D"/>
    <w:rsid w:val="00B55BF9"/>
    <w:rsid w:val="00B61E9B"/>
    <w:rsid w:val="00B6486F"/>
    <w:rsid w:val="00B654BB"/>
    <w:rsid w:val="00B735D1"/>
    <w:rsid w:val="00B73BAB"/>
    <w:rsid w:val="00B7516E"/>
    <w:rsid w:val="00B757EE"/>
    <w:rsid w:val="00B80B81"/>
    <w:rsid w:val="00B85050"/>
    <w:rsid w:val="00B91019"/>
    <w:rsid w:val="00BA2A47"/>
    <w:rsid w:val="00BD49FF"/>
    <w:rsid w:val="00BE53C6"/>
    <w:rsid w:val="00BF28B0"/>
    <w:rsid w:val="00BF2CF1"/>
    <w:rsid w:val="00BF55D2"/>
    <w:rsid w:val="00BF6F17"/>
    <w:rsid w:val="00C06F87"/>
    <w:rsid w:val="00C07E5B"/>
    <w:rsid w:val="00C3184F"/>
    <w:rsid w:val="00C41FC7"/>
    <w:rsid w:val="00C4637B"/>
    <w:rsid w:val="00C46AC7"/>
    <w:rsid w:val="00C64813"/>
    <w:rsid w:val="00C83978"/>
    <w:rsid w:val="00C84C05"/>
    <w:rsid w:val="00CB579D"/>
    <w:rsid w:val="00CB5B8D"/>
    <w:rsid w:val="00CB6FE9"/>
    <w:rsid w:val="00CC522D"/>
    <w:rsid w:val="00CD342E"/>
    <w:rsid w:val="00CD4717"/>
    <w:rsid w:val="00CD7E68"/>
    <w:rsid w:val="00D02929"/>
    <w:rsid w:val="00D14214"/>
    <w:rsid w:val="00D26E63"/>
    <w:rsid w:val="00D30B71"/>
    <w:rsid w:val="00D328A1"/>
    <w:rsid w:val="00D51D52"/>
    <w:rsid w:val="00D70D53"/>
    <w:rsid w:val="00D7436B"/>
    <w:rsid w:val="00DB0EAF"/>
    <w:rsid w:val="00DB1FCD"/>
    <w:rsid w:val="00DB7A2E"/>
    <w:rsid w:val="00DF2587"/>
    <w:rsid w:val="00E027F0"/>
    <w:rsid w:val="00E0671E"/>
    <w:rsid w:val="00E073FF"/>
    <w:rsid w:val="00E1272E"/>
    <w:rsid w:val="00E255D8"/>
    <w:rsid w:val="00E27037"/>
    <w:rsid w:val="00E278D7"/>
    <w:rsid w:val="00E83639"/>
    <w:rsid w:val="00E90148"/>
    <w:rsid w:val="00E93B7A"/>
    <w:rsid w:val="00E975E4"/>
    <w:rsid w:val="00EB0044"/>
    <w:rsid w:val="00EB62F3"/>
    <w:rsid w:val="00EC7542"/>
    <w:rsid w:val="00EE7D14"/>
    <w:rsid w:val="00EF707B"/>
    <w:rsid w:val="00F01ED8"/>
    <w:rsid w:val="00F05833"/>
    <w:rsid w:val="00F13ABA"/>
    <w:rsid w:val="00F15E19"/>
    <w:rsid w:val="00F22F5B"/>
    <w:rsid w:val="00F3053B"/>
    <w:rsid w:val="00F442A4"/>
    <w:rsid w:val="00F4480E"/>
    <w:rsid w:val="00F50213"/>
    <w:rsid w:val="00F547CC"/>
    <w:rsid w:val="00F6738D"/>
    <w:rsid w:val="00F74721"/>
    <w:rsid w:val="00F760A5"/>
    <w:rsid w:val="00F8430C"/>
    <w:rsid w:val="00F871A1"/>
    <w:rsid w:val="00FA3E5D"/>
    <w:rsid w:val="00FA7D69"/>
    <w:rsid w:val="00FB3ED9"/>
    <w:rsid w:val="00FC6A89"/>
    <w:rsid w:val="00FD28E9"/>
    <w:rsid w:val="00FD4CFA"/>
    <w:rsid w:val="00FF76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73FF"/>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Заголов,Заголовок 1 Знак2"/>
    <w:basedOn w:val="a"/>
    <w:next w:val="a"/>
    <w:link w:val="10"/>
    <w:qFormat/>
    <w:rsid w:val="00B73BAB"/>
    <w:pPr>
      <w:keepNext/>
      <w:keepLines/>
      <w:suppressAutoHyphens/>
      <w:spacing w:before="480" w:after="0" w:line="240" w:lineRule="auto"/>
      <w:jc w:val="both"/>
      <w:outlineLvl w:val="0"/>
    </w:pPr>
    <w:rPr>
      <w:rFonts w:asciiTheme="majorHAnsi" w:eastAsiaTheme="majorEastAsia" w:hAnsiTheme="majorHAnsi" w:cstheme="majorBidi"/>
      <w:b/>
      <w:bCs/>
      <w:color w:val="365F91" w:themeColor="accent1" w:themeShade="BF"/>
      <w:kern w:val="2"/>
      <w:sz w:val="28"/>
      <w:szCs w:val="28"/>
      <w:lang w:eastAsia="ar-SA"/>
    </w:rPr>
  </w:style>
  <w:style w:type="paragraph" w:styleId="2">
    <w:name w:val="heading 2"/>
    <w:basedOn w:val="a"/>
    <w:link w:val="20"/>
    <w:uiPriority w:val="9"/>
    <w:unhideWhenUsed/>
    <w:qFormat/>
    <w:rsid w:val="006E0B1E"/>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4">
    <w:name w:val="heading 4"/>
    <w:basedOn w:val="a"/>
    <w:next w:val="a"/>
    <w:link w:val="40"/>
    <w:uiPriority w:val="9"/>
    <w:semiHidden/>
    <w:unhideWhenUsed/>
    <w:qFormat/>
    <w:rsid w:val="00BF28B0"/>
    <w:pPr>
      <w:keepNext/>
      <w:keepLines/>
      <w:suppressAutoHyphens/>
      <w:spacing w:before="200" w:after="0" w:line="240" w:lineRule="auto"/>
      <w:jc w:val="both"/>
      <w:outlineLvl w:val="3"/>
    </w:pPr>
    <w:rPr>
      <w:rFonts w:asciiTheme="majorHAnsi" w:eastAsiaTheme="majorEastAsia" w:hAnsiTheme="majorHAnsi" w:cstheme="majorBidi"/>
      <w:b/>
      <w:bCs/>
      <w:i/>
      <w:iCs/>
      <w:color w:val="4F81BD" w:themeColor="accent1"/>
      <w:kern w:val="2"/>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B55BF9"/>
    <w:pPr>
      <w:spacing w:after="0" w:line="240" w:lineRule="auto"/>
    </w:pPr>
    <w:rPr>
      <w:sz w:val="20"/>
      <w:szCs w:val="20"/>
    </w:rPr>
  </w:style>
  <w:style w:type="character" w:customStyle="1" w:styleId="a4">
    <w:name w:val="Текст сноски Знак"/>
    <w:basedOn w:val="a0"/>
    <w:link w:val="a3"/>
    <w:uiPriority w:val="99"/>
    <w:semiHidden/>
    <w:rsid w:val="00B55BF9"/>
    <w:rPr>
      <w:sz w:val="20"/>
      <w:szCs w:val="20"/>
    </w:rPr>
  </w:style>
  <w:style w:type="paragraph" w:styleId="a5">
    <w:name w:val="Body Text"/>
    <w:basedOn w:val="a"/>
    <w:link w:val="a6"/>
    <w:uiPriority w:val="99"/>
    <w:semiHidden/>
    <w:unhideWhenUsed/>
    <w:rsid w:val="00B55BF9"/>
    <w:pPr>
      <w:suppressAutoHyphens/>
      <w:spacing w:after="120" w:line="240" w:lineRule="auto"/>
      <w:jc w:val="both"/>
    </w:pPr>
    <w:rPr>
      <w:rFonts w:ascii="Times New Roman" w:eastAsia="Times New Roman" w:hAnsi="Times New Roman" w:cs="Times New Roman"/>
      <w:kern w:val="2"/>
      <w:sz w:val="24"/>
      <w:szCs w:val="24"/>
      <w:lang w:eastAsia="ar-SA"/>
    </w:rPr>
  </w:style>
  <w:style w:type="character" w:customStyle="1" w:styleId="a6">
    <w:name w:val="Основной текст Знак"/>
    <w:basedOn w:val="a0"/>
    <w:link w:val="a5"/>
    <w:uiPriority w:val="99"/>
    <w:semiHidden/>
    <w:rsid w:val="00B55BF9"/>
    <w:rPr>
      <w:rFonts w:ascii="Times New Roman" w:eastAsia="Times New Roman" w:hAnsi="Times New Roman" w:cs="Times New Roman"/>
      <w:kern w:val="2"/>
      <w:sz w:val="24"/>
      <w:szCs w:val="24"/>
      <w:lang w:eastAsia="ar-SA"/>
    </w:rPr>
  </w:style>
  <w:style w:type="character" w:styleId="a7">
    <w:name w:val="footnote reference"/>
    <w:uiPriority w:val="99"/>
    <w:semiHidden/>
    <w:unhideWhenUsed/>
    <w:rsid w:val="00B55BF9"/>
    <w:rPr>
      <w:vertAlign w:val="superscript"/>
    </w:rPr>
  </w:style>
  <w:style w:type="paragraph" w:styleId="a8">
    <w:name w:val="List Paragraph"/>
    <w:aliases w:val="Bullet List,FooterText,numbered,Paragraphe de liste1,lp1,Bullet 1,Use Case List Paragraph,ТЗ список,List Paragraph,GOST_TableList,Маркер,Булет 1,Bullet Number,Нумерованый список,List Paragraph1,lp11,List Paragraph11,название,SL_Абзац списка"/>
    <w:basedOn w:val="a"/>
    <w:link w:val="a9"/>
    <w:uiPriority w:val="34"/>
    <w:qFormat/>
    <w:rsid w:val="00B55BF9"/>
    <w:pPr>
      <w:ind w:left="720"/>
      <w:contextualSpacing/>
    </w:pPr>
  </w:style>
  <w:style w:type="character" w:styleId="aa">
    <w:name w:val="Hyperlink"/>
    <w:uiPriority w:val="99"/>
    <w:rsid w:val="00212C5E"/>
    <w:rPr>
      <w:color w:val="0000FF"/>
      <w:u w:val="single"/>
    </w:rPr>
  </w:style>
  <w:style w:type="character" w:customStyle="1" w:styleId="a9">
    <w:name w:val="Абзац списка Знак"/>
    <w:aliases w:val="Bullet List Знак,FooterText Знак,numbered Знак,Paragraphe de liste1 Знак,lp1 Знак,Bullet 1 Знак,Use Case List Paragraph Знак,ТЗ список Знак,List Paragraph Знак,GOST_TableList Знак,Маркер Знак,Булет 1 Знак,Bullet Number Знак,lp11 Знак"/>
    <w:link w:val="a8"/>
    <w:uiPriority w:val="34"/>
    <w:qFormat/>
    <w:locked/>
    <w:rsid w:val="00212C5E"/>
  </w:style>
  <w:style w:type="paragraph" w:styleId="ab">
    <w:name w:val="Body Text Indent"/>
    <w:basedOn w:val="a"/>
    <w:link w:val="ac"/>
    <w:unhideWhenUsed/>
    <w:rsid w:val="00884ACC"/>
    <w:pPr>
      <w:spacing w:after="120"/>
      <w:ind w:left="283"/>
    </w:pPr>
  </w:style>
  <w:style w:type="character" w:customStyle="1" w:styleId="ac">
    <w:name w:val="Основной текст с отступом Знак"/>
    <w:basedOn w:val="a0"/>
    <w:link w:val="ab"/>
    <w:uiPriority w:val="99"/>
    <w:rsid w:val="00884ACC"/>
  </w:style>
  <w:style w:type="paragraph" w:customStyle="1" w:styleId="21">
    <w:name w:val="Основной текст 21"/>
    <w:basedOn w:val="a"/>
    <w:rsid w:val="00080FB5"/>
    <w:pPr>
      <w:tabs>
        <w:tab w:val="left" w:pos="360"/>
      </w:tabs>
      <w:suppressAutoHyphens/>
      <w:spacing w:after="60" w:line="240" w:lineRule="auto"/>
      <w:jc w:val="both"/>
    </w:pPr>
    <w:rPr>
      <w:rFonts w:ascii="Times New Roman" w:eastAsia="Times New Roman" w:hAnsi="Times New Roman" w:cs="Times New Roman"/>
      <w:kern w:val="2"/>
      <w:sz w:val="24"/>
      <w:szCs w:val="24"/>
      <w:lang w:eastAsia="ar-SA"/>
    </w:rPr>
  </w:style>
  <w:style w:type="character" w:customStyle="1" w:styleId="ConsPlusNormal">
    <w:name w:val="ConsPlusNormal Знак"/>
    <w:link w:val="ConsPlusNormal0"/>
    <w:locked/>
    <w:rsid w:val="00080FB5"/>
    <w:rPr>
      <w:rFonts w:ascii="Arial" w:eastAsia="Arial" w:hAnsi="Arial" w:cs="Arial"/>
      <w:kern w:val="2"/>
      <w:lang w:eastAsia="ar-SA"/>
    </w:rPr>
  </w:style>
  <w:style w:type="paragraph" w:customStyle="1" w:styleId="ConsPlusNormal0">
    <w:name w:val="ConsPlusNormal"/>
    <w:link w:val="ConsPlusNormal"/>
    <w:rsid w:val="00080FB5"/>
    <w:pPr>
      <w:widowControl w:val="0"/>
      <w:suppressAutoHyphens/>
      <w:autoSpaceDE w:val="0"/>
      <w:spacing w:after="0" w:line="240" w:lineRule="auto"/>
      <w:ind w:firstLine="720"/>
    </w:pPr>
    <w:rPr>
      <w:rFonts w:ascii="Arial" w:eastAsia="Arial" w:hAnsi="Arial" w:cs="Arial"/>
      <w:kern w:val="2"/>
      <w:lang w:eastAsia="ar-SA"/>
    </w:rPr>
  </w:style>
  <w:style w:type="paragraph" w:styleId="ad">
    <w:name w:val="No Spacing"/>
    <w:link w:val="ae"/>
    <w:uiPriority w:val="1"/>
    <w:qFormat/>
    <w:rsid w:val="00106938"/>
    <w:pPr>
      <w:spacing w:after="0" w:line="240" w:lineRule="auto"/>
    </w:pPr>
    <w:rPr>
      <w:rFonts w:ascii="Calibri" w:eastAsia="Times New Roman" w:hAnsi="Calibri" w:cs="Times New Roman"/>
      <w:lang w:eastAsia="ru-RU"/>
    </w:rPr>
  </w:style>
  <w:style w:type="character" w:customStyle="1" w:styleId="ae">
    <w:name w:val="Без интервала Знак"/>
    <w:link w:val="ad"/>
    <w:uiPriority w:val="1"/>
    <w:locked/>
    <w:rsid w:val="00106938"/>
    <w:rPr>
      <w:rFonts w:ascii="Calibri" w:eastAsia="Times New Roman" w:hAnsi="Calibri" w:cs="Times New Roman"/>
      <w:lang w:eastAsia="ru-RU"/>
    </w:rPr>
  </w:style>
  <w:style w:type="character" w:customStyle="1" w:styleId="af">
    <w:name w:val="Гипертекстовая ссылка"/>
    <w:basedOn w:val="a0"/>
    <w:uiPriority w:val="99"/>
    <w:rsid w:val="008013D7"/>
    <w:rPr>
      <w:rFonts w:cs="Times New Roman"/>
      <w:b w:val="0"/>
      <w:color w:val="106BBE"/>
    </w:rPr>
  </w:style>
  <w:style w:type="paragraph" w:customStyle="1" w:styleId="s9">
    <w:name w:val="s_9"/>
    <w:basedOn w:val="a"/>
    <w:rsid w:val="008B2C9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1">
    <w:name w:val="s_1"/>
    <w:basedOn w:val="a"/>
    <w:rsid w:val="00DB1FC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Balloon Text"/>
    <w:basedOn w:val="a"/>
    <w:link w:val="af1"/>
    <w:uiPriority w:val="99"/>
    <w:semiHidden/>
    <w:unhideWhenUsed/>
    <w:rsid w:val="0085615A"/>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85615A"/>
    <w:rPr>
      <w:rFonts w:ascii="Tahoma" w:hAnsi="Tahoma" w:cs="Tahoma"/>
      <w:sz w:val="16"/>
      <w:szCs w:val="16"/>
    </w:rPr>
  </w:style>
  <w:style w:type="paragraph" w:customStyle="1" w:styleId="Standard">
    <w:name w:val="Standard"/>
    <w:rsid w:val="007E220A"/>
    <w:pPr>
      <w:widowControl w:val="0"/>
      <w:suppressAutoHyphens/>
      <w:spacing w:after="0" w:line="240" w:lineRule="auto"/>
    </w:pPr>
    <w:rPr>
      <w:rFonts w:ascii="Times New Roman" w:eastAsia="Andale Sans UI" w:hAnsi="Times New Roman" w:cs="Tahoma"/>
      <w:kern w:val="2"/>
      <w:sz w:val="24"/>
      <w:szCs w:val="24"/>
      <w:lang w:val="de-DE" w:eastAsia="fa-IR" w:bidi="fa-IR"/>
    </w:rPr>
  </w:style>
  <w:style w:type="numbering" w:customStyle="1" w:styleId="11">
    <w:name w:val="Нет списка1"/>
    <w:next w:val="a2"/>
    <w:uiPriority w:val="99"/>
    <w:semiHidden/>
    <w:unhideWhenUsed/>
    <w:rsid w:val="00541110"/>
  </w:style>
  <w:style w:type="table" w:styleId="af2">
    <w:name w:val="Table Grid"/>
    <w:basedOn w:val="a1"/>
    <w:uiPriority w:val="59"/>
    <w:rsid w:val="005411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header"/>
    <w:basedOn w:val="a"/>
    <w:link w:val="af4"/>
    <w:uiPriority w:val="99"/>
    <w:unhideWhenUsed/>
    <w:rsid w:val="00541110"/>
    <w:pPr>
      <w:tabs>
        <w:tab w:val="center" w:pos="4677"/>
        <w:tab w:val="right" w:pos="9355"/>
      </w:tabs>
      <w:suppressAutoHyphens/>
      <w:spacing w:after="0" w:line="240" w:lineRule="auto"/>
      <w:jc w:val="both"/>
    </w:pPr>
    <w:rPr>
      <w:rFonts w:ascii="Times New Roman" w:eastAsia="Times New Roman" w:hAnsi="Times New Roman" w:cs="Times New Roman"/>
      <w:kern w:val="2"/>
      <w:sz w:val="24"/>
      <w:szCs w:val="24"/>
      <w:lang w:eastAsia="ar-SA"/>
    </w:rPr>
  </w:style>
  <w:style w:type="character" w:customStyle="1" w:styleId="af4">
    <w:name w:val="Верхний колонтитул Знак"/>
    <w:basedOn w:val="a0"/>
    <w:link w:val="af3"/>
    <w:uiPriority w:val="99"/>
    <w:rsid w:val="00541110"/>
    <w:rPr>
      <w:rFonts w:ascii="Times New Roman" w:eastAsia="Times New Roman" w:hAnsi="Times New Roman" w:cs="Times New Roman"/>
      <w:kern w:val="2"/>
      <w:sz w:val="24"/>
      <w:szCs w:val="24"/>
      <w:lang w:eastAsia="ar-SA"/>
    </w:rPr>
  </w:style>
  <w:style w:type="paragraph" w:styleId="af5">
    <w:name w:val="footer"/>
    <w:basedOn w:val="a"/>
    <w:link w:val="af6"/>
    <w:uiPriority w:val="99"/>
    <w:unhideWhenUsed/>
    <w:rsid w:val="00541110"/>
    <w:pPr>
      <w:tabs>
        <w:tab w:val="center" w:pos="4677"/>
        <w:tab w:val="right" w:pos="9355"/>
      </w:tabs>
      <w:suppressAutoHyphens/>
      <w:spacing w:after="0" w:line="240" w:lineRule="auto"/>
      <w:jc w:val="both"/>
    </w:pPr>
    <w:rPr>
      <w:rFonts w:ascii="Times New Roman" w:eastAsia="Times New Roman" w:hAnsi="Times New Roman" w:cs="Times New Roman"/>
      <w:kern w:val="2"/>
      <w:sz w:val="24"/>
      <w:szCs w:val="24"/>
      <w:lang w:eastAsia="ar-SA"/>
    </w:rPr>
  </w:style>
  <w:style w:type="character" w:customStyle="1" w:styleId="af6">
    <w:name w:val="Нижний колонтитул Знак"/>
    <w:basedOn w:val="a0"/>
    <w:link w:val="af5"/>
    <w:uiPriority w:val="99"/>
    <w:rsid w:val="00541110"/>
    <w:rPr>
      <w:rFonts w:ascii="Times New Roman" w:eastAsia="Times New Roman" w:hAnsi="Times New Roman" w:cs="Times New Roman"/>
      <w:kern w:val="2"/>
      <w:sz w:val="24"/>
      <w:szCs w:val="24"/>
      <w:lang w:eastAsia="ar-SA"/>
    </w:rPr>
  </w:style>
  <w:style w:type="character" w:styleId="af7">
    <w:name w:val="FollowedHyperlink"/>
    <w:basedOn w:val="a0"/>
    <w:uiPriority w:val="99"/>
    <w:semiHidden/>
    <w:unhideWhenUsed/>
    <w:rsid w:val="00541110"/>
    <w:rPr>
      <w:color w:val="800080"/>
      <w:u w:val="single"/>
    </w:rPr>
  </w:style>
  <w:style w:type="paragraph" w:customStyle="1" w:styleId="xl65">
    <w:name w:val="xl65"/>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6">
    <w:name w:val="xl66"/>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7">
    <w:name w:val="xl67"/>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8">
    <w:name w:val="xl68"/>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69">
    <w:name w:val="xl69"/>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0">
    <w:name w:val="xl70"/>
    <w:basedOn w:val="a"/>
    <w:rsid w:val="00541110"/>
    <w:pPr>
      <w:spacing w:before="100" w:beforeAutospacing="1" w:after="100" w:afterAutospacing="1" w:line="240" w:lineRule="auto"/>
      <w:jc w:val="center"/>
    </w:pPr>
    <w:rPr>
      <w:rFonts w:ascii="Arial" w:eastAsia="Times New Roman" w:hAnsi="Arial" w:cs="Arial"/>
      <w:b/>
      <w:bCs/>
      <w:sz w:val="28"/>
      <w:szCs w:val="28"/>
      <w:lang w:eastAsia="ru-RU"/>
    </w:rPr>
  </w:style>
  <w:style w:type="paragraph" w:customStyle="1" w:styleId="xl71">
    <w:name w:val="xl71"/>
    <w:basedOn w:val="a"/>
    <w:rsid w:val="00541110"/>
    <w:pPr>
      <w:pBdr>
        <w:bottom w:val="single" w:sz="4"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72">
    <w:name w:val="xl72"/>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3">
    <w:name w:val="xl73"/>
    <w:basedOn w:val="a"/>
    <w:rsid w:val="00541110"/>
    <w:pPr>
      <w:spacing w:before="100" w:beforeAutospacing="1" w:after="100" w:afterAutospacing="1" w:line="240" w:lineRule="auto"/>
    </w:pPr>
    <w:rPr>
      <w:rFonts w:ascii="Arial" w:eastAsia="Times New Roman" w:hAnsi="Arial" w:cs="Arial"/>
      <w:i/>
      <w:iCs/>
      <w:sz w:val="16"/>
      <w:szCs w:val="16"/>
      <w:lang w:eastAsia="ru-RU"/>
    </w:rPr>
  </w:style>
  <w:style w:type="paragraph" w:customStyle="1" w:styleId="xl74">
    <w:name w:val="xl74"/>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75">
    <w:name w:val="xl75"/>
    <w:basedOn w:val="a"/>
    <w:rsid w:val="00541110"/>
    <w:pPr>
      <w:spacing w:before="100" w:beforeAutospacing="1" w:after="100" w:afterAutospacing="1" w:line="240" w:lineRule="auto"/>
      <w:jc w:val="center"/>
    </w:pPr>
    <w:rPr>
      <w:rFonts w:ascii="Arial" w:eastAsia="Times New Roman" w:hAnsi="Arial" w:cs="Arial"/>
      <w:i/>
      <w:iCs/>
      <w:sz w:val="16"/>
      <w:szCs w:val="16"/>
      <w:lang w:eastAsia="ru-RU"/>
    </w:rPr>
  </w:style>
  <w:style w:type="paragraph" w:customStyle="1" w:styleId="xl76">
    <w:name w:val="xl76"/>
    <w:basedOn w:val="a"/>
    <w:rsid w:val="00541110"/>
    <w:pPr>
      <w:spacing w:before="100" w:beforeAutospacing="1" w:after="100" w:afterAutospacing="1" w:line="240" w:lineRule="auto"/>
    </w:pPr>
    <w:rPr>
      <w:rFonts w:ascii="Arial" w:eastAsia="Times New Roman" w:hAnsi="Arial" w:cs="Arial"/>
      <w:b/>
      <w:bCs/>
      <w:sz w:val="16"/>
      <w:szCs w:val="16"/>
      <w:lang w:eastAsia="ru-RU"/>
    </w:rPr>
  </w:style>
  <w:style w:type="paragraph" w:customStyle="1" w:styleId="xl77">
    <w:name w:val="xl77"/>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8">
    <w:name w:val="xl78"/>
    <w:basedOn w:val="a"/>
    <w:rsid w:val="00541110"/>
    <w:pPr>
      <w:pBdr>
        <w:top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79">
    <w:name w:val="xl79"/>
    <w:basedOn w:val="a"/>
    <w:rsid w:val="00541110"/>
    <w:pPr>
      <w:pBdr>
        <w:top w:val="single" w:sz="4"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80">
    <w:name w:val="xl80"/>
    <w:basedOn w:val="a"/>
    <w:rsid w:val="00541110"/>
    <w:pP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81">
    <w:name w:val="xl81"/>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82">
    <w:name w:val="xl82"/>
    <w:basedOn w:val="a"/>
    <w:rsid w:val="00541110"/>
    <w:pPr>
      <w:pBdr>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83">
    <w:name w:val="xl83"/>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84">
    <w:name w:val="xl84"/>
    <w:basedOn w:val="a"/>
    <w:rsid w:val="00541110"/>
    <w:pP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85">
    <w:name w:val="xl85"/>
    <w:basedOn w:val="a"/>
    <w:rsid w:val="00541110"/>
    <w:pPr>
      <w:spacing w:before="100" w:beforeAutospacing="1" w:after="100" w:afterAutospacing="1" w:line="240" w:lineRule="auto"/>
    </w:pPr>
    <w:rPr>
      <w:rFonts w:ascii="Arial" w:eastAsia="Times New Roman" w:hAnsi="Arial" w:cs="Arial"/>
      <w:i/>
      <w:iCs/>
      <w:sz w:val="16"/>
      <w:szCs w:val="16"/>
      <w:lang w:eastAsia="ru-RU"/>
    </w:rPr>
  </w:style>
  <w:style w:type="paragraph" w:customStyle="1" w:styleId="xl86">
    <w:name w:val="xl86"/>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87">
    <w:name w:val="xl87"/>
    <w:basedOn w:val="a"/>
    <w:rsid w:val="00541110"/>
    <w:pP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88">
    <w:name w:val="xl88"/>
    <w:basedOn w:val="a"/>
    <w:rsid w:val="00541110"/>
    <w:pPr>
      <w:spacing w:before="100" w:beforeAutospacing="1" w:after="100" w:afterAutospacing="1" w:line="240" w:lineRule="auto"/>
    </w:pPr>
    <w:rPr>
      <w:rFonts w:ascii="Arial" w:eastAsia="Times New Roman" w:hAnsi="Arial" w:cs="Arial"/>
      <w:color w:val="7F7F7F"/>
      <w:sz w:val="16"/>
      <w:szCs w:val="16"/>
      <w:lang w:eastAsia="ru-RU"/>
    </w:rPr>
  </w:style>
  <w:style w:type="paragraph" w:customStyle="1" w:styleId="xl89">
    <w:name w:val="xl89"/>
    <w:basedOn w:val="a"/>
    <w:rsid w:val="00541110"/>
    <w:pPr>
      <w:spacing w:before="100" w:beforeAutospacing="1" w:after="100" w:afterAutospacing="1" w:line="240" w:lineRule="auto"/>
    </w:pPr>
    <w:rPr>
      <w:rFonts w:ascii="Arial" w:eastAsia="Times New Roman" w:hAnsi="Arial" w:cs="Arial"/>
      <w:b/>
      <w:bCs/>
      <w:sz w:val="16"/>
      <w:szCs w:val="16"/>
      <w:lang w:eastAsia="ru-RU"/>
    </w:rPr>
  </w:style>
  <w:style w:type="paragraph" w:customStyle="1" w:styleId="xl90">
    <w:name w:val="xl90"/>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91">
    <w:name w:val="xl91"/>
    <w:basedOn w:val="a"/>
    <w:rsid w:val="00541110"/>
    <w:pPr>
      <w:pBdr>
        <w:top w:val="single" w:sz="4" w:space="0" w:color="auto"/>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92">
    <w:name w:val="xl92"/>
    <w:basedOn w:val="a"/>
    <w:rsid w:val="00541110"/>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3">
    <w:name w:val="xl93"/>
    <w:basedOn w:val="a"/>
    <w:rsid w:val="00541110"/>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4">
    <w:name w:val="xl94"/>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95">
    <w:name w:val="xl95"/>
    <w:basedOn w:val="a"/>
    <w:rsid w:val="00541110"/>
    <w:pP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6">
    <w:name w:val="xl96"/>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7">
    <w:name w:val="xl97"/>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8">
    <w:name w:val="xl98"/>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9">
    <w:name w:val="xl99"/>
    <w:basedOn w:val="a"/>
    <w:rsid w:val="00541110"/>
    <w:pPr>
      <w:pBdr>
        <w:top w:val="single" w:sz="4" w:space="0" w:color="auto"/>
        <w:left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0">
    <w:name w:val="xl100"/>
    <w:basedOn w:val="a"/>
    <w:rsid w:val="00541110"/>
    <w:pPr>
      <w:pBdr>
        <w:top w:val="single" w:sz="4" w:space="0" w:color="auto"/>
      </w:pBd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01">
    <w:name w:val="xl101"/>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2">
    <w:name w:val="xl102"/>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3">
    <w:name w:val="xl103"/>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4">
    <w:name w:val="xl104"/>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5">
    <w:name w:val="xl105"/>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06">
    <w:name w:val="xl106"/>
    <w:basedOn w:val="a"/>
    <w:rsid w:val="00541110"/>
    <w:pPr>
      <w:pBdr>
        <w:top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07">
    <w:name w:val="xl107"/>
    <w:basedOn w:val="a"/>
    <w:rsid w:val="00541110"/>
    <w:pPr>
      <w:pBdr>
        <w:left w:val="single" w:sz="4"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8">
    <w:name w:val="xl108"/>
    <w:basedOn w:val="a"/>
    <w:rsid w:val="00541110"/>
    <w:pPr>
      <w:pBdr>
        <w:left w:val="single" w:sz="4" w:space="0" w:color="auto"/>
      </w:pBd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109">
    <w:name w:val="xl109"/>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0">
    <w:name w:val="xl110"/>
    <w:basedOn w:val="a"/>
    <w:rsid w:val="00541110"/>
    <w:pPr>
      <w:pBdr>
        <w:left w:val="single" w:sz="4" w:space="0" w:color="auto"/>
      </w:pBd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111">
    <w:name w:val="xl11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2">
    <w:name w:val="xl112"/>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3">
    <w:name w:val="xl113"/>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4">
    <w:name w:val="xl114"/>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5">
    <w:name w:val="xl115"/>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6">
    <w:name w:val="xl116"/>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7">
    <w:name w:val="xl117"/>
    <w:basedOn w:val="a"/>
    <w:rsid w:val="00541110"/>
    <w:pPr>
      <w:pBdr>
        <w:lef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ru-RU"/>
    </w:rPr>
  </w:style>
  <w:style w:type="paragraph" w:customStyle="1" w:styleId="xl118">
    <w:name w:val="xl118"/>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9">
    <w:name w:val="xl119"/>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0">
    <w:name w:val="xl120"/>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1">
    <w:name w:val="xl12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2">
    <w:name w:val="xl122"/>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3">
    <w:name w:val="xl123"/>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4">
    <w:name w:val="xl124"/>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5">
    <w:name w:val="xl125"/>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6">
    <w:name w:val="xl126"/>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7">
    <w:name w:val="xl127"/>
    <w:basedOn w:val="a"/>
    <w:rsid w:val="00541110"/>
    <w:pPr>
      <w:pBdr>
        <w:lef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8">
    <w:name w:val="xl128"/>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9">
    <w:name w:val="xl129"/>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0">
    <w:name w:val="xl130"/>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31">
    <w:name w:val="xl131"/>
    <w:basedOn w:val="a"/>
    <w:rsid w:val="00541110"/>
    <w:pPr>
      <w:pBdr>
        <w:left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32">
    <w:name w:val="xl132"/>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33">
    <w:name w:val="xl133"/>
    <w:basedOn w:val="a"/>
    <w:rsid w:val="00541110"/>
    <w:pPr>
      <w:pBdr>
        <w:top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34">
    <w:name w:val="xl134"/>
    <w:basedOn w:val="a"/>
    <w:rsid w:val="00541110"/>
    <w:pPr>
      <w:pBdr>
        <w:left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35">
    <w:name w:val="xl135"/>
    <w:basedOn w:val="a"/>
    <w:rsid w:val="00541110"/>
    <w:pP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36">
    <w:name w:val="xl136"/>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7">
    <w:name w:val="xl137"/>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8">
    <w:name w:val="xl138"/>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9">
    <w:name w:val="xl139"/>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0">
    <w:name w:val="xl140"/>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1">
    <w:name w:val="xl141"/>
    <w:basedOn w:val="a"/>
    <w:rsid w:val="00541110"/>
    <w:pP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2">
    <w:name w:val="xl142"/>
    <w:basedOn w:val="a"/>
    <w:rsid w:val="00541110"/>
    <w:pP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43">
    <w:name w:val="xl143"/>
    <w:basedOn w:val="a"/>
    <w:rsid w:val="00541110"/>
    <w:pP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4">
    <w:name w:val="xl144"/>
    <w:basedOn w:val="a"/>
    <w:rsid w:val="00541110"/>
    <w:pP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5">
    <w:name w:val="xl145"/>
    <w:basedOn w:val="a"/>
    <w:rsid w:val="00541110"/>
    <w:pP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6">
    <w:name w:val="xl146"/>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7">
    <w:name w:val="xl147"/>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48">
    <w:name w:val="xl148"/>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49">
    <w:name w:val="xl149"/>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50">
    <w:name w:val="xl150"/>
    <w:basedOn w:val="a"/>
    <w:rsid w:val="00541110"/>
    <w:pPr>
      <w:pBdr>
        <w:right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51">
    <w:name w:val="xl15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52">
    <w:name w:val="xl152"/>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53">
    <w:name w:val="xl153"/>
    <w:basedOn w:val="a"/>
    <w:rsid w:val="00541110"/>
    <w:pPr>
      <w:pBdr>
        <w:bottom w:val="single" w:sz="4" w:space="0" w:color="auto"/>
      </w:pBdr>
      <w:spacing w:before="100" w:beforeAutospacing="1" w:after="100" w:afterAutospacing="1" w:line="240" w:lineRule="auto"/>
      <w:jc w:val="center"/>
    </w:pPr>
    <w:rPr>
      <w:rFonts w:ascii="Arial" w:eastAsia="Times New Roman" w:hAnsi="Arial" w:cs="Arial"/>
      <w:b/>
      <w:bCs/>
      <w:sz w:val="28"/>
      <w:szCs w:val="28"/>
      <w:lang w:eastAsia="ru-RU"/>
    </w:rPr>
  </w:style>
  <w:style w:type="paragraph" w:customStyle="1" w:styleId="xl154">
    <w:name w:val="xl154"/>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i/>
      <w:iCs/>
      <w:sz w:val="16"/>
      <w:szCs w:val="16"/>
      <w:lang w:eastAsia="ru-RU"/>
    </w:rPr>
  </w:style>
  <w:style w:type="paragraph" w:customStyle="1" w:styleId="xl155">
    <w:name w:val="xl155"/>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56">
    <w:name w:val="xl156"/>
    <w:basedOn w:val="a"/>
    <w:rsid w:val="00541110"/>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7">
    <w:name w:val="xl157"/>
    <w:basedOn w:val="a"/>
    <w:rsid w:val="00541110"/>
    <w:pPr>
      <w:pBdr>
        <w:top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8">
    <w:name w:val="xl158"/>
    <w:basedOn w:val="a"/>
    <w:rsid w:val="00541110"/>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9">
    <w:name w:val="xl159"/>
    <w:basedOn w:val="a"/>
    <w:rsid w:val="00541110"/>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0">
    <w:name w:val="xl160"/>
    <w:basedOn w:val="a"/>
    <w:rsid w:val="00541110"/>
    <w:pPr>
      <w:pBdr>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1">
    <w:name w:val="xl161"/>
    <w:basedOn w:val="a"/>
    <w:rsid w:val="00541110"/>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2">
    <w:name w:val="xl162"/>
    <w:basedOn w:val="a"/>
    <w:rsid w:val="0054111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3">
    <w:name w:val="xl163"/>
    <w:basedOn w:val="a"/>
    <w:rsid w:val="00541110"/>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4">
    <w:name w:val="xl164"/>
    <w:basedOn w:val="a"/>
    <w:rsid w:val="0054111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5">
    <w:name w:val="xl165"/>
    <w:basedOn w:val="a"/>
    <w:rsid w:val="0054111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6">
    <w:name w:val="xl166"/>
    <w:basedOn w:val="a"/>
    <w:rsid w:val="00541110"/>
    <w:pPr>
      <w:pBdr>
        <w:top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7">
    <w:name w:val="xl167"/>
    <w:basedOn w:val="a"/>
    <w:rsid w:val="00541110"/>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8">
    <w:name w:val="xl168"/>
    <w:basedOn w:val="a"/>
    <w:rsid w:val="00541110"/>
    <w:pPr>
      <w:pBdr>
        <w:top w:val="single" w:sz="4" w:space="0" w:color="auto"/>
      </w:pBdr>
      <w:spacing w:before="100" w:beforeAutospacing="1" w:after="100" w:afterAutospacing="1" w:line="240" w:lineRule="auto"/>
      <w:jc w:val="center"/>
    </w:pPr>
    <w:rPr>
      <w:rFonts w:ascii="Arial" w:eastAsia="Times New Roman" w:hAnsi="Arial" w:cs="Arial"/>
      <w:i/>
      <w:iCs/>
      <w:sz w:val="16"/>
      <w:szCs w:val="16"/>
      <w:lang w:eastAsia="ru-RU"/>
    </w:rPr>
  </w:style>
  <w:style w:type="paragraph" w:customStyle="1" w:styleId="xl169">
    <w:name w:val="xl169"/>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70">
    <w:name w:val="xl170"/>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1">
    <w:name w:val="xl171"/>
    <w:basedOn w:val="a"/>
    <w:rsid w:val="00541110"/>
    <w:pPr>
      <w:pBdr>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2">
    <w:name w:val="xl172"/>
    <w:basedOn w:val="a"/>
    <w:rsid w:val="00541110"/>
    <w:pP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3">
    <w:name w:val="xl173"/>
    <w:basedOn w:val="a"/>
    <w:rsid w:val="00541110"/>
    <w:pPr>
      <w:pBdr>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4">
    <w:name w:val="xl174"/>
    <w:basedOn w:val="a"/>
    <w:rsid w:val="00541110"/>
    <w:pPr>
      <w:pBdr>
        <w:top w:val="single" w:sz="4" w:space="0" w:color="auto"/>
      </w:pBd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75">
    <w:name w:val="xl175"/>
    <w:basedOn w:val="a"/>
    <w:rsid w:val="00541110"/>
    <w:pPr>
      <w:pBdr>
        <w:right w:val="single" w:sz="4"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6">
    <w:name w:val="xl176"/>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7">
    <w:name w:val="xl177"/>
    <w:basedOn w:val="a"/>
    <w:rsid w:val="00541110"/>
    <w:pPr>
      <w:pBdr>
        <w:right w:val="single" w:sz="4"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8">
    <w:name w:val="xl178"/>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character" w:customStyle="1" w:styleId="20">
    <w:name w:val="Заголовок 2 Знак"/>
    <w:basedOn w:val="a0"/>
    <w:link w:val="2"/>
    <w:uiPriority w:val="9"/>
    <w:rsid w:val="006E0B1E"/>
    <w:rPr>
      <w:rFonts w:ascii="Times New Roman" w:eastAsia="Times New Roman" w:hAnsi="Times New Roman" w:cs="Times New Roman"/>
      <w:b/>
      <w:bCs/>
      <w:sz w:val="36"/>
      <w:szCs w:val="36"/>
      <w:lang w:eastAsia="ru-RU"/>
    </w:rPr>
  </w:style>
  <w:style w:type="paragraph" w:styleId="af8">
    <w:name w:val="Normal (Web)"/>
    <w:aliases w:val="Обычный (Web),Обычный (веб) Знак,Обычный (веб) Знак Знак Знак1,Знак Знак Знак Знак Знак,Знак Знак1 Знак,Обычный (веб) Знак Знак Знак Знак,Знак Знак Знак1 Знак Знак1,Знак Знак Знак1 Знак Знак Знак Знак Знак,Знак2"/>
    <w:basedOn w:val="a"/>
    <w:link w:val="12"/>
    <w:uiPriority w:val="99"/>
    <w:semiHidden/>
    <w:unhideWhenUsed/>
    <w:rsid w:val="006E0B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9">
    <w:name w:val="Strong"/>
    <w:basedOn w:val="a0"/>
    <w:uiPriority w:val="22"/>
    <w:qFormat/>
    <w:rsid w:val="00345C09"/>
    <w:rPr>
      <w:b/>
      <w:bCs/>
    </w:rPr>
  </w:style>
  <w:style w:type="character" w:customStyle="1" w:styleId="10">
    <w:name w:val="Заголовок 1 Знак"/>
    <w:aliases w:val="Document Header1 Знак,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0"/>
    <w:link w:val="1"/>
    <w:rsid w:val="00B73BAB"/>
    <w:rPr>
      <w:rFonts w:asciiTheme="majorHAnsi" w:eastAsiaTheme="majorEastAsia" w:hAnsiTheme="majorHAnsi" w:cstheme="majorBidi"/>
      <w:b/>
      <w:bCs/>
      <w:color w:val="365F91" w:themeColor="accent1" w:themeShade="BF"/>
      <w:kern w:val="2"/>
      <w:sz w:val="28"/>
      <w:szCs w:val="28"/>
      <w:lang w:eastAsia="ar-SA"/>
    </w:rPr>
  </w:style>
  <w:style w:type="character" w:styleId="afa">
    <w:name w:val="Emphasis"/>
    <w:basedOn w:val="a0"/>
    <w:uiPriority w:val="20"/>
    <w:qFormat/>
    <w:rsid w:val="00B73BAB"/>
    <w:rPr>
      <w:i/>
      <w:iCs/>
    </w:rPr>
  </w:style>
  <w:style w:type="character" w:customStyle="1" w:styleId="hgkelc">
    <w:name w:val="hgkelc"/>
    <w:basedOn w:val="a0"/>
    <w:rsid w:val="00B73BAB"/>
  </w:style>
  <w:style w:type="character" w:customStyle="1" w:styleId="12">
    <w:name w:val="Обычный (веб) Знак1"/>
    <w:aliases w:val="Обычный (Web) Знак,Обычный (веб) Знак Знак,Обычный (веб) Знак Знак Знак1 Знак,Знак Знак Знак Знак Знак Знак,Знак Знак1 Знак Знак,Обычный (веб) Знак Знак Знак Знак Знак,Знак Знак Знак1 Знак Знак1 Знак,Знак2 Знак"/>
    <w:link w:val="af8"/>
    <w:uiPriority w:val="99"/>
    <w:semiHidden/>
    <w:locked/>
    <w:rsid w:val="00E83639"/>
    <w:rPr>
      <w:rFonts w:ascii="Times New Roman" w:eastAsia="Times New Roman" w:hAnsi="Times New Roman" w:cs="Times New Roman"/>
      <w:sz w:val="24"/>
      <w:szCs w:val="24"/>
      <w:lang w:eastAsia="ru-RU"/>
    </w:rPr>
  </w:style>
  <w:style w:type="paragraph" w:customStyle="1" w:styleId="xl63">
    <w:name w:val="xl63"/>
    <w:basedOn w:val="a"/>
    <w:rsid w:val="00E83639"/>
    <w:pPr>
      <w:spacing w:before="100" w:beforeAutospacing="1" w:after="100" w:afterAutospacing="1" w:line="240" w:lineRule="auto"/>
    </w:pPr>
    <w:rPr>
      <w:rFonts w:ascii="Arial" w:eastAsia="Times New Roman" w:hAnsi="Arial" w:cs="Arial"/>
      <w:sz w:val="16"/>
      <w:szCs w:val="16"/>
      <w:lang w:eastAsia="ru-RU"/>
    </w:rPr>
  </w:style>
  <w:style w:type="paragraph" w:customStyle="1" w:styleId="xl64">
    <w:name w:val="xl64"/>
    <w:basedOn w:val="a"/>
    <w:rsid w:val="00E83639"/>
    <w:pPr>
      <w:spacing w:before="100" w:beforeAutospacing="1" w:after="100" w:afterAutospacing="1" w:line="240" w:lineRule="auto"/>
    </w:pPr>
    <w:rPr>
      <w:rFonts w:ascii="Arial" w:eastAsia="Times New Roman" w:hAnsi="Arial" w:cs="Arial"/>
      <w:sz w:val="16"/>
      <w:szCs w:val="16"/>
      <w:lang w:eastAsia="ru-RU"/>
    </w:rPr>
  </w:style>
  <w:style w:type="character" w:customStyle="1" w:styleId="13">
    <w:name w:val="Основной текст с отступом Знак1"/>
    <w:locked/>
    <w:rsid w:val="00E83639"/>
    <w:rPr>
      <w:rFonts w:ascii="Times New Roman" w:eastAsia="Times New Roman" w:hAnsi="Times New Roman" w:cs="Times New Roman"/>
      <w:kern w:val="1"/>
      <w:sz w:val="20"/>
      <w:szCs w:val="20"/>
      <w:lang w:eastAsia="ar-SA"/>
    </w:rPr>
  </w:style>
  <w:style w:type="character" w:customStyle="1" w:styleId="elementor-heading-title">
    <w:name w:val="elementor-heading-title"/>
    <w:basedOn w:val="a0"/>
    <w:rsid w:val="0007204E"/>
  </w:style>
  <w:style w:type="character" w:customStyle="1" w:styleId="name">
    <w:name w:val="name"/>
    <w:basedOn w:val="a0"/>
    <w:rsid w:val="0007204E"/>
  </w:style>
  <w:style w:type="character" w:customStyle="1" w:styleId="detail-item-prop-value">
    <w:name w:val="detail-item-prop-value"/>
    <w:basedOn w:val="a0"/>
    <w:rsid w:val="0007204E"/>
  </w:style>
  <w:style w:type="paragraph" w:customStyle="1" w:styleId="22">
    <w:name w:val="ЗП_Заголовок 2"/>
    <w:basedOn w:val="a"/>
    <w:uiPriority w:val="99"/>
    <w:qFormat/>
    <w:rsid w:val="0007204E"/>
    <w:pPr>
      <w:spacing w:before="120" w:after="120" w:line="240" w:lineRule="auto"/>
      <w:jc w:val="both"/>
      <w:outlineLvl w:val="1"/>
    </w:pPr>
    <w:rPr>
      <w:rFonts w:ascii="Times New Roman" w:eastAsia="Times New Roman" w:hAnsi="Times New Roman" w:cs="Times New Roman"/>
      <w:b/>
      <w:sz w:val="28"/>
      <w:szCs w:val="28"/>
      <w:lang w:eastAsia="ru-RU"/>
    </w:rPr>
  </w:style>
  <w:style w:type="paragraph" w:customStyle="1" w:styleId="xl179">
    <w:name w:val="xl179"/>
    <w:basedOn w:val="a"/>
    <w:rsid w:val="0007204E"/>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0">
    <w:name w:val="xl180"/>
    <w:basedOn w:val="a"/>
    <w:rsid w:val="0007204E"/>
    <w:pPr>
      <w:pBdr>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1">
    <w:name w:val="xl181"/>
    <w:basedOn w:val="a"/>
    <w:rsid w:val="0007204E"/>
    <w:pP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2">
    <w:name w:val="xl182"/>
    <w:basedOn w:val="a"/>
    <w:rsid w:val="0007204E"/>
    <w:pPr>
      <w:pBdr>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3">
    <w:name w:val="xl183"/>
    <w:basedOn w:val="a"/>
    <w:rsid w:val="0007204E"/>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4">
    <w:name w:val="xl184"/>
    <w:basedOn w:val="a"/>
    <w:rsid w:val="0007204E"/>
    <w:pPr>
      <w:pBdr>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5">
    <w:name w:val="xl185"/>
    <w:basedOn w:val="a"/>
    <w:rsid w:val="0007204E"/>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6">
    <w:name w:val="xl186"/>
    <w:basedOn w:val="a"/>
    <w:rsid w:val="0007204E"/>
    <w:pPr>
      <w:pBdr>
        <w:bottom w:val="single" w:sz="4" w:space="0" w:color="auto"/>
      </w:pBdr>
      <w:spacing w:before="100" w:beforeAutospacing="1" w:after="100" w:afterAutospacing="1" w:line="240" w:lineRule="auto"/>
      <w:jc w:val="center"/>
    </w:pPr>
    <w:rPr>
      <w:rFonts w:ascii="Arial" w:eastAsia="Times New Roman" w:hAnsi="Arial" w:cs="Arial"/>
      <w:b/>
      <w:bCs/>
      <w:sz w:val="28"/>
      <w:szCs w:val="28"/>
      <w:lang w:eastAsia="ru-RU"/>
    </w:rPr>
  </w:style>
  <w:style w:type="paragraph" w:customStyle="1" w:styleId="TableParagraph">
    <w:name w:val="Table Paragraph"/>
    <w:basedOn w:val="a"/>
    <w:uiPriority w:val="1"/>
    <w:qFormat/>
    <w:rsid w:val="00D26E63"/>
    <w:pPr>
      <w:widowControl w:val="0"/>
      <w:autoSpaceDE w:val="0"/>
      <w:autoSpaceDN w:val="0"/>
      <w:spacing w:after="0" w:line="247" w:lineRule="exact"/>
      <w:ind w:left="107"/>
    </w:pPr>
    <w:rPr>
      <w:rFonts w:ascii="Times New Roman" w:eastAsia="Times New Roman" w:hAnsi="Times New Roman" w:cs="Times New Roman"/>
    </w:rPr>
  </w:style>
  <w:style w:type="character" w:customStyle="1" w:styleId="dn">
    <w:name w:val="dn"/>
    <w:basedOn w:val="a0"/>
    <w:rsid w:val="0017445D"/>
  </w:style>
  <w:style w:type="character" w:customStyle="1" w:styleId="40">
    <w:name w:val="Заголовок 4 Знак"/>
    <w:basedOn w:val="a0"/>
    <w:link w:val="4"/>
    <w:uiPriority w:val="9"/>
    <w:semiHidden/>
    <w:rsid w:val="00BF28B0"/>
    <w:rPr>
      <w:rFonts w:asciiTheme="majorHAnsi" w:eastAsiaTheme="majorEastAsia" w:hAnsiTheme="majorHAnsi" w:cstheme="majorBidi"/>
      <w:b/>
      <w:bCs/>
      <w:i/>
      <w:iCs/>
      <w:color w:val="4F81BD" w:themeColor="accent1"/>
      <w:kern w:val="2"/>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B73BAB"/>
    <w:pPr>
      <w:keepNext/>
      <w:keepLines/>
      <w:suppressAutoHyphens/>
      <w:spacing w:before="480" w:after="0" w:line="240" w:lineRule="auto"/>
      <w:jc w:val="both"/>
      <w:outlineLvl w:val="0"/>
    </w:pPr>
    <w:rPr>
      <w:rFonts w:asciiTheme="majorHAnsi" w:eastAsiaTheme="majorEastAsia" w:hAnsiTheme="majorHAnsi" w:cstheme="majorBidi"/>
      <w:b/>
      <w:bCs/>
      <w:color w:val="365F91" w:themeColor="accent1" w:themeShade="BF"/>
      <w:kern w:val="2"/>
      <w:sz w:val="28"/>
      <w:szCs w:val="28"/>
      <w:lang w:eastAsia="ar-SA"/>
    </w:rPr>
  </w:style>
  <w:style w:type="paragraph" w:styleId="2">
    <w:name w:val="heading 2"/>
    <w:basedOn w:val="a"/>
    <w:link w:val="20"/>
    <w:uiPriority w:val="9"/>
    <w:unhideWhenUsed/>
    <w:qFormat/>
    <w:rsid w:val="006E0B1E"/>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B55BF9"/>
    <w:pPr>
      <w:spacing w:after="0" w:line="240" w:lineRule="auto"/>
    </w:pPr>
    <w:rPr>
      <w:sz w:val="20"/>
      <w:szCs w:val="20"/>
    </w:rPr>
  </w:style>
  <w:style w:type="character" w:customStyle="1" w:styleId="a4">
    <w:name w:val="Текст сноски Знак"/>
    <w:basedOn w:val="a0"/>
    <w:link w:val="a3"/>
    <w:uiPriority w:val="99"/>
    <w:semiHidden/>
    <w:rsid w:val="00B55BF9"/>
    <w:rPr>
      <w:sz w:val="20"/>
      <w:szCs w:val="20"/>
    </w:rPr>
  </w:style>
  <w:style w:type="paragraph" w:styleId="a5">
    <w:name w:val="Body Text"/>
    <w:basedOn w:val="a"/>
    <w:link w:val="a6"/>
    <w:uiPriority w:val="99"/>
    <w:semiHidden/>
    <w:unhideWhenUsed/>
    <w:rsid w:val="00B55BF9"/>
    <w:pPr>
      <w:suppressAutoHyphens/>
      <w:spacing w:after="120" w:line="240" w:lineRule="auto"/>
      <w:jc w:val="both"/>
    </w:pPr>
    <w:rPr>
      <w:rFonts w:ascii="Times New Roman" w:eastAsia="Times New Roman" w:hAnsi="Times New Roman" w:cs="Times New Roman"/>
      <w:kern w:val="2"/>
      <w:sz w:val="24"/>
      <w:szCs w:val="24"/>
      <w:lang w:eastAsia="ar-SA"/>
    </w:rPr>
  </w:style>
  <w:style w:type="character" w:customStyle="1" w:styleId="a6">
    <w:name w:val="Основной текст Знак"/>
    <w:basedOn w:val="a0"/>
    <w:link w:val="a5"/>
    <w:uiPriority w:val="99"/>
    <w:semiHidden/>
    <w:rsid w:val="00B55BF9"/>
    <w:rPr>
      <w:rFonts w:ascii="Times New Roman" w:eastAsia="Times New Roman" w:hAnsi="Times New Roman" w:cs="Times New Roman"/>
      <w:kern w:val="2"/>
      <w:sz w:val="24"/>
      <w:szCs w:val="24"/>
      <w:lang w:eastAsia="ar-SA"/>
    </w:rPr>
  </w:style>
  <w:style w:type="character" w:styleId="a7">
    <w:name w:val="footnote reference"/>
    <w:uiPriority w:val="99"/>
    <w:semiHidden/>
    <w:unhideWhenUsed/>
    <w:rsid w:val="00B55BF9"/>
    <w:rPr>
      <w:vertAlign w:val="superscript"/>
    </w:rPr>
  </w:style>
  <w:style w:type="paragraph" w:styleId="a8">
    <w:name w:val="List Paragraph"/>
    <w:aliases w:val="Bullet List,FooterText,numbered,Paragraphe de liste1,lp1,Bullet 1,Use Case List Paragraph,ТЗ список,List Paragraph,GOST_TableList,Маркер"/>
    <w:basedOn w:val="a"/>
    <w:link w:val="a9"/>
    <w:uiPriority w:val="34"/>
    <w:qFormat/>
    <w:rsid w:val="00B55BF9"/>
    <w:pPr>
      <w:ind w:left="720"/>
      <w:contextualSpacing/>
    </w:pPr>
  </w:style>
  <w:style w:type="character" w:styleId="aa">
    <w:name w:val="Hyperlink"/>
    <w:uiPriority w:val="99"/>
    <w:rsid w:val="00212C5E"/>
    <w:rPr>
      <w:color w:val="0000FF"/>
      <w:u w:val="single"/>
    </w:rPr>
  </w:style>
  <w:style w:type="character" w:customStyle="1" w:styleId="a9">
    <w:name w:val="Абзац списка Знак"/>
    <w:aliases w:val="Bullet List Знак,FooterText Знак,numbered Знак,Paragraphe de liste1 Знак,lp1 Знак,Bullet 1 Знак,Use Case List Paragraph Знак,ТЗ список Знак,List Paragraph Знак,GOST_TableList Знак,Маркер Знак"/>
    <w:link w:val="a8"/>
    <w:uiPriority w:val="34"/>
    <w:locked/>
    <w:rsid w:val="00212C5E"/>
  </w:style>
  <w:style w:type="paragraph" w:styleId="ab">
    <w:name w:val="Body Text Indent"/>
    <w:basedOn w:val="a"/>
    <w:link w:val="ac"/>
    <w:uiPriority w:val="99"/>
    <w:unhideWhenUsed/>
    <w:rsid w:val="00884ACC"/>
    <w:pPr>
      <w:spacing w:after="120"/>
      <w:ind w:left="283"/>
    </w:pPr>
  </w:style>
  <w:style w:type="character" w:customStyle="1" w:styleId="ac">
    <w:name w:val="Основной текст с отступом Знак"/>
    <w:basedOn w:val="a0"/>
    <w:link w:val="ab"/>
    <w:uiPriority w:val="99"/>
    <w:rsid w:val="00884ACC"/>
  </w:style>
  <w:style w:type="paragraph" w:customStyle="1" w:styleId="21">
    <w:name w:val="Основной текст 21"/>
    <w:basedOn w:val="a"/>
    <w:rsid w:val="00080FB5"/>
    <w:pPr>
      <w:tabs>
        <w:tab w:val="left" w:pos="360"/>
      </w:tabs>
      <w:suppressAutoHyphens/>
      <w:spacing w:after="60" w:line="240" w:lineRule="auto"/>
      <w:jc w:val="both"/>
    </w:pPr>
    <w:rPr>
      <w:rFonts w:ascii="Times New Roman" w:eastAsia="Times New Roman" w:hAnsi="Times New Roman" w:cs="Times New Roman"/>
      <w:kern w:val="2"/>
      <w:sz w:val="24"/>
      <w:szCs w:val="24"/>
      <w:lang w:eastAsia="ar-SA"/>
    </w:rPr>
  </w:style>
  <w:style w:type="character" w:customStyle="1" w:styleId="ConsPlusNormal">
    <w:name w:val="ConsPlusNormal Знак"/>
    <w:link w:val="ConsPlusNormal0"/>
    <w:locked/>
    <w:rsid w:val="00080FB5"/>
    <w:rPr>
      <w:rFonts w:ascii="Arial" w:eastAsia="Arial" w:hAnsi="Arial" w:cs="Arial"/>
      <w:kern w:val="2"/>
      <w:lang w:eastAsia="ar-SA"/>
    </w:rPr>
  </w:style>
  <w:style w:type="paragraph" w:customStyle="1" w:styleId="ConsPlusNormal0">
    <w:name w:val="ConsPlusNormal"/>
    <w:link w:val="ConsPlusNormal"/>
    <w:rsid w:val="00080FB5"/>
    <w:pPr>
      <w:widowControl w:val="0"/>
      <w:suppressAutoHyphens/>
      <w:autoSpaceDE w:val="0"/>
      <w:spacing w:after="0" w:line="240" w:lineRule="auto"/>
      <w:ind w:firstLine="720"/>
    </w:pPr>
    <w:rPr>
      <w:rFonts w:ascii="Arial" w:eastAsia="Arial" w:hAnsi="Arial" w:cs="Arial"/>
      <w:kern w:val="2"/>
      <w:lang w:eastAsia="ar-SA"/>
    </w:rPr>
  </w:style>
  <w:style w:type="paragraph" w:styleId="ad">
    <w:name w:val="No Spacing"/>
    <w:link w:val="ae"/>
    <w:uiPriority w:val="1"/>
    <w:qFormat/>
    <w:rsid w:val="00106938"/>
    <w:pPr>
      <w:spacing w:after="0" w:line="240" w:lineRule="auto"/>
    </w:pPr>
    <w:rPr>
      <w:rFonts w:ascii="Calibri" w:eastAsia="Times New Roman" w:hAnsi="Calibri" w:cs="Times New Roman"/>
      <w:lang w:eastAsia="ru-RU"/>
    </w:rPr>
  </w:style>
  <w:style w:type="character" w:customStyle="1" w:styleId="ae">
    <w:name w:val="Без интервала Знак"/>
    <w:link w:val="ad"/>
    <w:uiPriority w:val="1"/>
    <w:locked/>
    <w:rsid w:val="00106938"/>
    <w:rPr>
      <w:rFonts w:ascii="Calibri" w:eastAsia="Times New Roman" w:hAnsi="Calibri" w:cs="Times New Roman"/>
      <w:lang w:eastAsia="ru-RU"/>
    </w:rPr>
  </w:style>
  <w:style w:type="character" w:customStyle="1" w:styleId="af">
    <w:name w:val="Гипертекстовая ссылка"/>
    <w:basedOn w:val="a0"/>
    <w:uiPriority w:val="99"/>
    <w:rsid w:val="008013D7"/>
    <w:rPr>
      <w:rFonts w:cs="Times New Roman"/>
      <w:b w:val="0"/>
      <w:color w:val="106BBE"/>
    </w:rPr>
  </w:style>
  <w:style w:type="paragraph" w:customStyle="1" w:styleId="s9">
    <w:name w:val="s_9"/>
    <w:basedOn w:val="a"/>
    <w:rsid w:val="008B2C9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1">
    <w:name w:val="s_1"/>
    <w:basedOn w:val="a"/>
    <w:rsid w:val="00DB1FC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Balloon Text"/>
    <w:basedOn w:val="a"/>
    <w:link w:val="af1"/>
    <w:uiPriority w:val="99"/>
    <w:semiHidden/>
    <w:unhideWhenUsed/>
    <w:rsid w:val="0085615A"/>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85615A"/>
    <w:rPr>
      <w:rFonts w:ascii="Tahoma" w:hAnsi="Tahoma" w:cs="Tahoma"/>
      <w:sz w:val="16"/>
      <w:szCs w:val="16"/>
    </w:rPr>
  </w:style>
  <w:style w:type="paragraph" w:customStyle="1" w:styleId="Standard">
    <w:name w:val="Standard"/>
    <w:rsid w:val="007E220A"/>
    <w:pPr>
      <w:widowControl w:val="0"/>
      <w:suppressAutoHyphens/>
      <w:spacing w:after="0" w:line="240" w:lineRule="auto"/>
    </w:pPr>
    <w:rPr>
      <w:rFonts w:ascii="Times New Roman" w:eastAsia="Andale Sans UI" w:hAnsi="Times New Roman" w:cs="Tahoma"/>
      <w:kern w:val="2"/>
      <w:sz w:val="24"/>
      <w:szCs w:val="24"/>
      <w:lang w:val="de-DE" w:eastAsia="fa-IR" w:bidi="fa-IR"/>
    </w:rPr>
  </w:style>
  <w:style w:type="numbering" w:customStyle="1" w:styleId="11">
    <w:name w:val="Нет списка1"/>
    <w:next w:val="a2"/>
    <w:uiPriority w:val="99"/>
    <w:semiHidden/>
    <w:unhideWhenUsed/>
    <w:rsid w:val="00541110"/>
  </w:style>
  <w:style w:type="table" w:styleId="af2">
    <w:name w:val="Table Grid"/>
    <w:basedOn w:val="a1"/>
    <w:uiPriority w:val="59"/>
    <w:rsid w:val="005411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header"/>
    <w:basedOn w:val="a"/>
    <w:link w:val="af4"/>
    <w:uiPriority w:val="99"/>
    <w:unhideWhenUsed/>
    <w:rsid w:val="00541110"/>
    <w:pPr>
      <w:tabs>
        <w:tab w:val="center" w:pos="4677"/>
        <w:tab w:val="right" w:pos="9355"/>
      </w:tabs>
      <w:suppressAutoHyphens/>
      <w:spacing w:after="0" w:line="240" w:lineRule="auto"/>
      <w:jc w:val="both"/>
    </w:pPr>
    <w:rPr>
      <w:rFonts w:ascii="Times New Roman" w:eastAsia="Times New Roman" w:hAnsi="Times New Roman" w:cs="Times New Roman"/>
      <w:kern w:val="2"/>
      <w:sz w:val="24"/>
      <w:szCs w:val="24"/>
      <w:lang w:eastAsia="ar-SA"/>
    </w:rPr>
  </w:style>
  <w:style w:type="character" w:customStyle="1" w:styleId="af4">
    <w:name w:val="Верхний колонтитул Знак"/>
    <w:basedOn w:val="a0"/>
    <w:link w:val="af3"/>
    <w:uiPriority w:val="99"/>
    <w:rsid w:val="00541110"/>
    <w:rPr>
      <w:rFonts w:ascii="Times New Roman" w:eastAsia="Times New Roman" w:hAnsi="Times New Roman" w:cs="Times New Roman"/>
      <w:kern w:val="2"/>
      <w:sz w:val="24"/>
      <w:szCs w:val="24"/>
      <w:lang w:eastAsia="ar-SA"/>
    </w:rPr>
  </w:style>
  <w:style w:type="paragraph" w:styleId="af5">
    <w:name w:val="footer"/>
    <w:basedOn w:val="a"/>
    <w:link w:val="af6"/>
    <w:uiPriority w:val="99"/>
    <w:unhideWhenUsed/>
    <w:rsid w:val="00541110"/>
    <w:pPr>
      <w:tabs>
        <w:tab w:val="center" w:pos="4677"/>
        <w:tab w:val="right" w:pos="9355"/>
      </w:tabs>
      <w:suppressAutoHyphens/>
      <w:spacing w:after="0" w:line="240" w:lineRule="auto"/>
      <w:jc w:val="both"/>
    </w:pPr>
    <w:rPr>
      <w:rFonts w:ascii="Times New Roman" w:eastAsia="Times New Roman" w:hAnsi="Times New Roman" w:cs="Times New Roman"/>
      <w:kern w:val="2"/>
      <w:sz w:val="24"/>
      <w:szCs w:val="24"/>
      <w:lang w:eastAsia="ar-SA"/>
    </w:rPr>
  </w:style>
  <w:style w:type="character" w:customStyle="1" w:styleId="af6">
    <w:name w:val="Нижний колонтитул Знак"/>
    <w:basedOn w:val="a0"/>
    <w:link w:val="af5"/>
    <w:uiPriority w:val="99"/>
    <w:rsid w:val="00541110"/>
    <w:rPr>
      <w:rFonts w:ascii="Times New Roman" w:eastAsia="Times New Roman" w:hAnsi="Times New Roman" w:cs="Times New Roman"/>
      <w:kern w:val="2"/>
      <w:sz w:val="24"/>
      <w:szCs w:val="24"/>
      <w:lang w:eastAsia="ar-SA"/>
    </w:rPr>
  </w:style>
  <w:style w:type="character" w:styleId="af7">
    <w:name w:val="FollowedHyperlink"/>
    <w:basedOn w:val="a0"/>
    <w:uiPriority w:val="99"/>
    <w:semiHidden/>
    <w:unhideWhenUsed/>
    <w:rsid w:val="00541110"/>
    <w:rPr>
      <w:color w:val="800080"/>
      <w:u w:val="single"/>
    </w:rPr>
  </w:style>
  <w:style w:type="paragraph" w:customStyle="1" w:styleId="xl65">
    <w:name w:val="xl65"/>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6">
    <w:name w:val="xl66"/>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7">
    <w:name w:val="xl67"/>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8">
    <w:name w:val="xl68"/>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69">
    <w:name w:val="xl69"/>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0">
    <w:name w:val="xl70"/>
    <w:basedOn w:val="a"/>
    <w:rsid w:val="00541110"/>
    <w:pPr>
      <w:spacing w:before="100" w:beforeAutospacing="1" w:after="100" w:afterAutospacing="1" w:line="240" w:lineRule="auto"/>
      <w:jc w:val="center"/>
    </w:pPr>
    <w:rPr>
      <w:rFonts w:ascii="Arial" w:eastAsia="Times New Roman" w:hAnsi="Arial" w:cs="Arial"/>
      <w:b/>
      <w:bCs/>
      <w:sz w:val="28"/>
      <w:szCs w:val="28"/>
      <w:lang w:eastAsia="ru-RU"/>
    </w:rPr>
  </w:style>
  <w:style w:type="paragraph" w:customStyle="1" w:styleId="xl71">
    <w:name w:val="xl71"/>
    <w:basedOn w:val="a"/>
    <w:rsid w:val="00541110"/>
    <w:pPr>
      <w:pBdr>
        <w:bottom w:val="single" w:sz="4"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72">
    <w:name w:val="xl72"/>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3">
    <w:name w:val="xl73"/>
    <w:basedOn w:val="a"/>
    <w:rsid w:val="00541110"/>
    <w:pPr>
      <w:spacing w:before="100" w:beforeAutospacing="1" w:after="100" w:afterAutospacing="1" w:line="240" w:lineRule="auto"/>
    </w:pPr>
    <w:rPr>
      <w:rFonts w:ascii="Arial" w:eastAsia="Times New Roman" w:hAnsi="Arial" w:cs="Arial"/>
      <w:i/>
      <w:iCs/>
      <w:sz w:val="16"/>
      <w:szCs w:val="16"/>
      <w:lang w:eastAsia="ru-RU"/>
    </w:rPr>
  </w:style>
  <w:style w:type="paragraph" w:customStyle="1" w:styleId="xl74">
    <w:name w:val="xl74"/>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75">
    <w:name w:val="xl75"/>
    <w:basedOn w:val="a"/>
    <w:rsid w:val="00541110"/>
    <w:pPr>
      <w:spacing w:before="100" w:beforeAutospacing="1" w:after="100" w:afterAutospacing="1" w:line="240" w:lineRule="auto"/>
      <w:jc w:val="center"/>
    </w:pPr>
    <w:rPr>
      <w:rFonts w:ascii="Arial" w:eastAsia="Times New Roman" w:hAnsi="Arial" w:cs="Arial"/>
      <w:i/>
      <w:iCs/>
      <w:sz w:val="16"/>
      <w:szCs w:val="16"/>
      <w:lang w:eastAsia="ru-RU"/>
    </w:rPr>
  </w:style>
  <w:style w:type="paragraph" w:customStyle="1" w:styleId="xl76">
    <w:name w:val="xl76"/>
    <w:basedOn w:val="a"/>
    <w:rsid w:val="00541110"/>
    <w:pPr>
      <w:spacing w:before="100" w:beforeAutospacing="1" w:after="100" w:afterAutospacing="1" w:line="240" w:lineRule="auto"/>
    </w:pPr>
    <w:rPr>
      <w:rFonts w:ascii="Arial" w:eastAsia="Times New Roman" w:hAnsi="Arial" w:cs="Arial"/>
      <w:b/>
      <w:bCs/>
      <w:sz w:val="16"/>
      <w:szCs w:val="16"/>
      <w:lang w:eastAsia="ru-RU"/>
    </w:rPr>
  </w:style>
  <w:style w:type="paragraph" w:customStyle="1" w:styleId="xl77">
    <w:name w:val="xl77"/>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8">
    <w:name w:val="xl78"/>
    <w:basedOn w:val="a"/>
    <w:rsid w:val="00541110"/>
    <w:pPr>
      <w:pBdr>
        <w:top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79">
    <w:name w:val="xl79"/>
    <w:basedOn w:val="a"/>
    <w:rsid w:val="00541110"/>
    <w:pPr>
      <w:pBdr>
        <w:top w:val="single" w:sz="4"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80">
    <w:name w:val="xl80"/>
    <w:basedOn w:val="a"/>
    <w:rsid w:val="00541110"/>
    <w:pP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81">
    <w:name w:val="xl81"/>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82">
    <w:name w:val="xl82"/>
    <w:basedOn w:val="a"/>
    <w:rsid w:val="00541110"/>
    <w:pPr>
      <w:pBdr>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83">
    <w:name w:val="xl83"/>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84">
    <w:name w:val="xl84"/>
    <w:basedOn w:val="a"/>
    <w:rsid w:val="00541110"/>
    <w:pP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85">
    <w:name w:val="xl85"/>
    <w:basedOn w:val="a"/>
    <w:rsid w:val="00541110"/>
    <w:pPr>
      <w:spacing w:before="100" w:beforeAutospacing="1" w:after="100" w:afterAutospacing="1" w:line="240" w:lineRule="auto"/>
    </w:pPr>
    <w:rPr>
      <w:rFonts w:ascii="Arial" w:eastAsia="Times New Roman" w:hAnsi="Arial" w:cs="Arial"/>
      <w:i/>
      <w:iCs/>
      <w:sz w:val="16"/>
      <w:szCs w:val="16"/>
      <w:lang w:eastAsia="ru-RU"/>
    </w:rPr>
  </w:style>
  <w:style w:type="paragraph" w:customStyle="1" w:styleId="xl86">
    <w:name w:val="xl86"/>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87">
    <w:name w:val="xl87"/>
    <w:basedOn w:val="a"/>
    <w:rsid w:val="00541110"/>
    <w:pP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88">
    <w:name w:val="xl88"/>
    <w:basedOn w:val="a"/>
    <w:rsid w:val="00541110"/>
    <w:pPr>
      <w:spacing w:before="100" w:beforeAutospacing="1" w:after="100" w:afterAutospacing="1" w:line="240" w:lineRule="auto"/>
    </w:pPr>
    <w:rPr>
      <w:rFonts w:ascii="Arial" w:eastAsia="Times New Roman" w:hAnsi="Arial" w:cs="Arial"/>
      <w:color w:val="7F7F7F"/>
      <w:sz w:val="16"/>
      <w:szCs w:val="16"/>
      <w:lang w:eastAsia="ru-RU"/>
    </w:rPr>
  </w:style>
  <w:style w:type="paragraph" w:customStyle="1" w:styleId="xl89">
    <w:name w:val="xl89"/>
    <w:basedOn w:val="a"/>
    <w:rsid w:val="00541110"/>
    <w:pPr>
      <w:spacing w:before="100" w:beforeAutospacing="1" w:after="100" w:afterAutospacing="1" w:line="240" w:lineRule="auto"/>
    </w:pPr>
    <w:rPr>
      <w:rFonts w:ascii="Arial" w:eastAsia="Times New Roman" w:hAnsi="Arial" w:cs="Arial"/>
      <w:b/>
      <w:bCs/>
      <w:sz w:val="16"/>
      <w:szCs w:val="16"/>
      <w:lang w:eastAsia="ru-RU"/>
    </w:rPr>
  </w:style>
  <w:style w:type="paragraph" w:customStyle="1" w:styleId="xl90">
    <w:name w:val="xl90"/>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91">
    <w:name w:val="xl91"/>
    <w:basedOn w:val="a"/>
    <w:rsid w:val="00541110"/>
    <w:pPr>
      <w:pBdr>
        <w:top w:val="single" w:sz="4" w:space="0" w:color="auto"/>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92">
    <w:name w:val="xl92"/>
    <w:basedOn w:val="a"/>
    <w:rsid w:val="00541110"/>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3">
    <w:name w:val="xl93"/>
    <w:basedOn w:val="a"/>
    <w:rsid w:val="00541110"/>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4">
    <w:name w:val="xl94"/>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95">
    <w:name w:val="xl95"/>
    <w:basedOn w:val="a"/>
    <w:rsid w:val="00541110"/>
    <w:pP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6">
    <w:name w:val="xl96"/>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7">
    <w:name w:val="xl97"/>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8">
    <w:name w:val="xl98"/>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9">
    <w:name w:val="xl99"/>
    <w:basedOn w:val="a"/>
    <w:rsid w:val="00541110"/>
    <w:pPr>
      <w:pBdr>
        <w:top w:val="single" w:sz="4" w:space="0" w:color="auto"/>
        <w:left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0">
    <w:name w:val="xl100"/>
    <w:basedOn w:val="a"/>
    <w:rsid w:val="00541110"/>
    <w:pPr>
      <w:pBdr>
        <w:top w:val="single" w:sz="4" w:space="0" w:color="auto"/>
      </w:pBd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01">
    <w:name w:val="xl101"/>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2">
    <w:name w:val="xl102"/>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3">
    <w:name w:val="xl103"/>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4">
    <w:name w:val="xl104"/>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5">
    <w:name w:val="xl105"/>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06">
    <w:name w:val="xl106"/>
    <w:basedOn w:val="a"/>
    <w:rsid w:val="00541110"/>
    <w:pPr>
      <w:pBdr>
        <w:top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07">
    <w:name w:val="xl107"/>
    <w:basedOn w:val="a"/>
    <w:rsid w:val="00541110"/>
    <w:pPr>
      <w:pBdr>
        <w:left w:val="single" w:sz="4"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8">
    <w:name w:val="xl108"/>
    <w:basedOn w:val="a"/>
    <w:rsid w:val="00541110"/>
    <w:pPr>
      <w:pBdr>
        <w:left w:val="single" w:sz="4" w:space="0" w:color="auto"/>
      </w:pBd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109">
    <w:name w:val="xl109"/>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0">
    <w:name w:val="xl110"/>
    <w:basedOn w:val="a"/>
    <w:rsid w:val="00541110"/>
    <w:pPr>
      <w:pBdr>
        <w:left w:val="single" w:sz="4" w:space="0" w:color="auto"/>
      </w:pBd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111">
    <w:name w:val="xl11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2">
    <w:name w:val="xl112"/>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3">
    <w:name w:val="xl113"/>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4">
    <w:name w:val="xl114"/>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5">
    <w:name w:val="xl115"/>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6">
    <w:name w:val="xl116"/>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7">
    <w:name w:val="xl117"/>
    <w:basedOn w:val="a"/>
    <w:rsid w:val="00541110"/>
    <w:pPr>
      <w:pBdr>
        <w:lef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ru-RU"/>
    </w:rPr>
  </w:style>
  <w:style w:type="paragraph" w:customStyle="1" w:styleId="xl118">
    <w:name w:val="xl118"/>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9">
    <w:name w:val="xl119"/>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0">
    <w:name w:val="xl120"/>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1">
    <w:name w:val="xl12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2">
    <w:name w:val="xl122"/>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3">
    <w:name w:val="xl123"/>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4">
    <w:name w:val="xl124"/>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5">
    <w:name w:val="xl125"/>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6">
    <w:name w:val="xl126"/>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7">
    <w:name w:val="xl127"/>
    <w:basedOn w:val="a"/>
    <w:rsid w:val="00541110"/>
    <w:pPr>
      <w:pBdr>
        <w:lef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8">
    <w:name w:val="xl128"/>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9">
    <w:name w:val="xl129"/>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0">
    <w:name w:val="xl130"/>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31">
    <w:name w:val="xl131"/>
    <w:basedOn w:val="a"/>
    <w:rsid w:val="00541110"/>
    <w:pPr>
      <w:pBdr>
        <w:left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32">
    <w:name w:val="xl132"/>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33">
    <w:name w:val="xl133"/>
    <w:basedOn w:val="a"/>
    <w:rsid w:val="00541110"/>
    <w:pPr>
      <w:pBdr>
        <w:top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34">
    <w:name w:val="xl134"/>
    <w:basedOn w:val="a"/>
    <w:rsid w:val="00541110"/>
    <w:pPr>
      <w:pBdr>
        <w:left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35">
    <w:name w:val="xl135"/>
    <w:basedOn w:val="a"/>
    <w:rsid w:val="00541110"/>
    <w:pP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36">
    <w:name w:val="xl136"/>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7">
    <w:name w:val="xl137"/>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8">
    <w:name w:val="xl138"/>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9">
    <w:name w:val="xl139"/>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0">
    <w:name w:val="xl140"/>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1">
    <w:name w:val="xl141"/>
    <w:basedOn w:val="a"/>
    <w:rsid w:val="00541110"/>
    <w:pP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2">
    <w:name w:val="xl142"/>
    <w:basedOn w:val="a"/>
    <w:rsid w:val="00541110"/>
    <w:pP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43">
    <w:name w:val="xl143"/>
    <w:basedOn w:val="a"/>
    <w:rsid w:val="00541110"/>
    <w:pP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4">
    <w:name w:val="xl144"/>
    <w:basedOn w:val="a"/>
    <w:rsid w:val="00541110"/>
    <w:pP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5">
    <w:name w:val="xl145"/>
    <w:basedOn w:val="a"/>
    <w:rsid w:val="00541110"/>
    <w:pP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6">
    <w:name w:val="xl146"/>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7">
    <w:name w:val="xl147"/>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48">
    <w:name w:val="xl148"/>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49">
    <w:name w:val="xl149"/>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50">
    <w:name w:val="xl150"/>
    <w:basedOn w:val="a"/>
    <w:rsid w:val="00541110"/>
    <w:pPr>
      <w:pBdr>
        <w:right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51">
    <w:name w:val="xl15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52">
    <w:name w:val="xl152"/>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53">
    <w:name w:val="xl153"/>
    <w:basedOn w:val="a"/>
    <w:rsid w:val="00541110"/>
    <w:pPr>
      <w:pBdr>
        <w:bottom w:val="single" w:sz="4" w:space="0" w:color="auto"/>
      </w:pBdr>
      <w:spacing w:before="100" w:beforeAutospacing="1" w:after="100" w:afterAutospacing="1" w:line="240" w:lineRule="auto"/>
      <w:jc w:val="center"/>
    </w:pPr>
    <w:rPr>
      <w:rFonts w:ascii="Arial" w:eastAsia="Times New Roman" w:hAnsi="Arial" w:cs="Arial"/>
      <w:b/>
      <w:bCs/>
      <w:sz w:val="28"/>
      <w:szCs w:val="28"/>
      <w:lang w:eastAsia="ru-RU"/>
    </w:rPr>
  </w:style>
  <w:style w:type="paragraph" w:customStyle="1" w:styleId="xl154">
    <w:name w:val="xl154"/>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i/>
      <w:iCs/>
      <w:sz w:val="16"/>
      <w:szCs w:val="16"/>
      <w:lang w:eastAsia="ru-RU"/>
    </w:rPr>
  </w:style>
  <w:style w:type="paragraph" w:customStyle="1" w:styleId="xl155">
    <w:name w:val="xl155"/>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56">
    <w:name w:val="xl156"/>
    <w:basedOn w:val="a"/>
    <w:rsid w:val="00541110"/>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7">
    <w:name w:val="xl157"/>
    <w:basedOn w:val="a"/>
    <w:rsid w:val="00541110"/>
    <w:pPr>
      <w:pBdr>
        <w:top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8">
    <w:name w:val="xl158"/>
    <w:basedOn w:val="a"/>
    <w:rsid w:val="00541110"/>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9">
    <w:name w:val="xl159"/>
    <w:basedOn w:val="a"/>
    <w:rsid w:val="00541110"/>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0">
    <w:name w:val="xl160"/>
    <w:basedOn w:val="a"/>
    <w:rsid w:val="00541110"/>
    <w:pPr>
      <w:pBdr>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1">
    <w:name w:val="xl161"/>
    <w:basedOn w:val="a"/>
    <w:rsid w:val="00541110"/>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2">
    <w:name w:val="xl162"/>
    <w:basedOn w:val="a"/>
    <w:rsid w:val="0054111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3">
    <w:name w:val="xl163"/>
    <w:basedOn w:val="a"/>
    <w:rsid w:val="00541110"/>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4">
    <w:name w:val="xl164"/>
    <w:basedOn w:val="a"/>
    <w:rsid w:val="0054111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5">
    <w:name w:val="xl165"/>
    <w:basedOn w:val="a"/>
    <w:rsid w:val="0054111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6">
    <w:name w:val="xl166"/>
    <w:basedOn w:val="a"/>
    <w:rsid w:val="00541110"/>
    <w:pPr>
      <w:pBdr>
        <w:top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7">
    <w:name w:val="xl167"/>
    <w:basedOn w:val="a"/>
    <w:rsid w:val="00541110"/>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8">
    <w:name w:val="xl168"/>
    <w:basedOn w:val="a"/>
    <w:rsid w:val="00541110"/>
    <w:pPr>
      <w:pBdr>
        <w:top w:val="single" w:sz="4" w:space="0" w:color="auto"/>
      </w:pBdr>
      <w:spacing w:before="100" w:beforeAutospacing="1" w:after="100" w:afterAutospacing="1" w:line="240" w:lineRule="auto"/>
      <w:jc w:val="center"/>
    </w:pPr>
    <w:rPr>
      <w:rFonts w:ascii="Arial" w:eastAsia="Times New Roman" w:hAnsi="Arial" w:cs="Arial"/>
      <w:i/>
      <w:iCs/>
      <w:sz w:val="16"/>
      <w:szCs w:val="16"/>
      <w:lang w:eastAsia="ru-RU"/>
    </w:rPr>
  </w:style>
  <w:style w:type="paragraph" w:customStyle="1" w:styleId="xl169">
    <w:name w:val="xl169"/>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70">
    <w:name w:val="xl170"/>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1">
    <w:name w:val="xl171"/>
    <w:basedOn w:val="a"/>
    <w:rsid w:val="00541110"/>
    <w:pPr>
      <w:pBdr>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2">
    <w:name w:val="xl172"/>
    <w:basedOn w:val="a"/>
    <w:rsid w:val="00541110"/>
    <w:pP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3">
    <w:name w:val="xl173"/>
    <w:basedOn w:val="a"/>
    <w:rsid w:val="00541110"/>
    <w:pPr>
      <w:pBdr>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4">
    <w:name w:val="xl174"/>
    <w:basedOn w:val="a"/>
    <w:rsid w:val="00541110"/>
    <w:pPr>
      <w:pBdr>
        <w:top w:val="single" w:sz="4" w:space="0" w:color="auto"/>
      </w:pBd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75">
    <w:name w:val="xl175"/>
    <w:basedOn w:val="a"/>
    <w:rsid w:val="00541110"/>
    <w:pPr>
      <w:pBdr>
        <w:right w:val="single" w:sz="4"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6">
    <w:name w:val="xl176"/>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7">
    <w:name w:val="xl177"/>
    <w:basedOn w:val="a"/>
    <w:rsid w:val="00541110"/>
    <w:pPr>
      <w:pBdr>
        <w:right w:val="single" w:sz="4"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8">
    <w:name w:val="xl178"/>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character" w:customStyle="1" w:styleId="20">
    <w:name w:val="Заголовок 2 Знак"/>
    <w:basedOn w:val="a0"/>
    <w:link w:val="2"/>
    <w:uiPriority w:val="9"/>
    <w:rsid w:val="006E0B1E"/>
    <w:rPr>
      <w:rFonts w:ascii="Times New Roman" w:eastAsia="Times New Roman" w:hAnsi="Times New Roman" w:cs="Times New Roman"/>
      <w:b/>
      <w:bCs/>
      <w:sz w:val="36"/>
      <w:szCs w:val="36"/>
      <w:lang w:eastAsia="ru-RU"/>
    </w:rPr>
  </w:style>
  <w:style w:type="paragraph" w:styleId="af8">
    <w:name w:val="Normal (Web)"/>
    <w:basedOn w:val="a"/>
    <w:uiPriority w:val="99"/>
    <w:semiHidden/>
    <w:unhideWhenUsed/>
    <w:rsid w:val="006E0B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9">
    <w:name w:val="Strong"/>
    <w:basedOn w:val="a0"/>
    <w:uiPriority w:val="22"/>
    <w:qFormat/>
    <w:rsid w:val="00345C09"/>
    <w:rPr>
      <w:b/>
      <w:bCs/>
    </w:rPr>
  </w:style>
  <w:style w:type="character" w:customStyle="1" w:styleId="10">
    <w:name w:val="Заголовок 1 Знак"/>
    <w:basedOn w:val="a0"/>
    <w:link w:val="1"/>
    <w:uiPriority w:val="9"/>
    <w:rsid w:val="00B73BAB"/>
    <w:rPr>
      <w:rFonts w:asciiTheme="majorHAnsi" w:eastAsiaTheme="majorEastAsia" w:hAnsiTheme="majorHAnsi" w:cstheme="majorBidi"/>
      <w:b/>
      <w:bCs/>
      <w:color w:val="365F91" w:themeColor="accent1" w:themeShade="BF"/>
      <w:kern w:val="2"/>
      <w:sz w:val="28"/>
      <w:szCs w:val="28"/>
      <w:lang w:eastAsia="ar-SA"/>
    </w:rPr>
  </w:style>
  <w:style w:type="character" w:styleId="afa">
    <w:name w:val="Emphasis"/>
    <w:basedOn w:val="a0"/>
    <w:uiPriority w:val="20"/>
    <w:qFormat/>
    <w:rsid w:val="00B73BAB"/>
    <w:rPr>
      <w:i/>
      <w:iCs/>
    </w:rPr>
  </w:style>
  <w:style w:type="character" w:customStyle="1" w:styleId="hgkelc">
    <w:name w:val="hgkelc"/>
    <w:basedOn w:val="a0"/>
    <w:rsid w:val="00B73B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677781">
      <w:bodyDiv w:val="1"/>
      <w:marLeft w:val="0"/>
      <w:marRight w:val="0"/>
      <w:marTop w:val="0"/>
      <w:marBottom w:val="0"/>
      <w:divBdr>
        <w:top w:val="none" w:sz="0" w:space="0" w:color="auto"/>
        <w:left w:val="none" w:sz="0" w:space="0" w:color="auto"/>
        <w:bottom w:val="none" w:sz="0" w:space="0" w:color="auto"/>
        <w:right w:val="none" w:sz="0" w:space="0" w:color="auto"/>
      </w:divBdr>
    </w:div>
    <w:div w:id="49421368">
      <w:bodyDiv w:val="1"/>
      <w:marLeft w:val="0"/>
      <w:marRight w:val="0"/>
      <w:marTop w:val="0"/>
      <w:marBottom w:val="0"/>
      <w:divBdr>
        <w:top w:val="none" w:sz="0" w:space="0" w:color="auto"/>
        <w:left w:val="none" w:sz="0" w:space="0" w:color="auto"/>
        <w:bottom w:val="none" w:sz="0" w:space="0" w:color="auto"/>
        <w:right w:val="none" w:sz="0" w:space="0" w:color="auto"/>
      </w:divBdr>
    </w:div>
    <w:div w:id="55975282">
      <w:bodyDiv w:val="1"/>
      <w:marLeft w:val="0"/>
      <w:marRight w:val="0"/>
      <w:marTop w:val="0"/>
      <w:marBottom w:val="0"/>
      <w:divBdr>
        <w:top w:val="none" w:sz="0" w:space="0" w:color="auto"/>
        <w:left w:val="none" w:sz="0" w:space="0" w:color="auto"/>
        <w:bottom w:val="none" w:sz="0" w:space="0" w:color="auto"/>
        <w:right w:val="none" w:sz="0" w:space="0" w:color="auto"/>
      </w:divBdr>
    </w:div>
    <w:div w:id="93673037">
      <w:bodyDiv w:val="1"/>
      <w:marLeft w:val="0"/>
      <w:marRight w:val="0"/>
      <w:marTop w:val="0"/>
      <w:marBottom w:val="0"/>
      <w:divBdr>
        <w:top w:val="none" w:sz="0" w:space="0" w:color="auto"/>
        <w:left w:val="none" w:sz="0" w:space="0" w:color="auto"/>
        <w:bottom w:val="none" w:sz="0" w:space="0" w:color="auto"/>
        <w:right w:val="none" w:sz="0" w:space="0" w:color="auto"/>
      </w:divBdr>
    </w:div>
    <w:div w:id="157579706">
      <w:bodyDiv w:val="1"/>
      <w:marLeft w:val="0"/>
      <w:marRight w:val="0"/>
      <w:marTop w:val="0"/>
      <w:marBottom w:val="0"/>
      <w:divBdr>
        <w:top w:val="none" w:sz="0" w:space="0" w:color="auto"/>
        <w:left w:val="none" w:sz="0" w:space="0" w:color="auto"/>
        <w:bottom w:val="none" w:sz="0" w:space="0" w:color="auto"/>
        <w:right w:val="none" w:sz="0" w:space="0" w:color="auto"/>
      </w:divBdr>
    </w:div>
    <w:div w:id="185171230">
      <w:bodyDiv w:val="1"/>
      <w:marLeft w:val="0"/>
      <w:marRight w:val="0"/>
      <w:marTop w:val="0"/>
      <w:marBottom w:val="0"/>
      <w:divBdr>
        <w:top w:val="none" w:sz="0" w:space="0" w:color="auto"/>
        <w:left w:val="none" w:sz="0" w:space="0" w:color="auto"/>
        <w:bottom w:val="none" w:sz="0" w:space="0" w:color="auto"/>
        <w:right w:val="none" w:sz="0" w:space="0" w:color="auto"/>
      </w:divBdr>
    </w:div>
    <w:div w:id="198511881">
      <w:bodyDiv w:val="1"/>
      <w:marLeft w:val="0"/>
      <w:marRight w:val="0"/>
      <w:marTop w:val="0"/>
      <w:marBottom w:val="0"/>
      <w:divBdr>
        <w:top w:val="none" w:sz="0" w:space="0" w:color="auto"/>
        <w:left w:val="none" w:sz="0" w:space="0" w:color="auto"/>
        <w:bottom w:val="none" w:sz="0" w:space="0" w:color="auto"/>
        <w:right w:val="none" w:sz="0" w:space="0" w:color="auto"/>
      </w:divBdr>
    </w:div>
    <w:div w:id="252476176">
      <w:bodyDiv w:val="1"/>
      <w:marLeft w:val="0"/>
      <w:marRight w:val="0"/>
      <w:marTop w:val="0"/>
      <w:marBottom w:val="0"/>
      <w:divBdr>
        <w:top w:val="none" w:sz="0" w:space="0" w:color="auto"/>
        <w:left w:val="none" w:sz="0" w:space="0" w:color="auto"/>
        <w:bottom w:val="none" w:sz="0" w:space="0" w:color="auto"/>
        <w:right w:val="none" w:sz="0" w:space="0" w:color="auto"/>
      </w:divBdr>
    </w:div>
    <w:div w:id="309293816">
      <w:bodyDiv w:val="1"/>
      <w:marLeft w:val="0"/>
      <w:marRight w:val="0"/>
      <w:marTop w:val="0"/>
      <w:marBottom w:val="0"/>
      <w:divBdr>
        <w:top w:val="none" w:sz="0" w:space="0" w:color="auto"/>
        <w:left w:val="none" w:sz="0" w:space="0" w:color="auto"/>
        <w:bottom w:val="none" w:sz="0" w:space="0" w:color="auto"/>
        <w:right w:val="none" w:sz="0" w:space="0" w:color="auto"/>
      </w:divBdr>
    </w:div>
    <w:div w:id="340746590">
      <w:bodyDiv w:val="1"/>
      <w:marLeft w:val="0"/>
      <w:marRight w:val="0"/>
      <w:marTop w:val="0"/>
      <w:marBottom w:val="0"/>
      <w:divBdr>
        <w:top w:val="none" w:sz="0" w:space="0" w:color="auto"/>
        <w:left w:val="none" w:sz="0" w:space="0" w:color="auto"/>
        <w:bottom w:val="none" w:sz="0" w:space="0" w:color="auto"/>
        <w:right w:val="none" w:sz="0" w:space="0" w:color="auto"/>
      </w:divBdr>
    </w:div>
    <w:div w:id="378437211">
      <w:bodyDiv w:val="1"/>
      <w:marLeft w:val="0"/>
      <w:marRight w:val="0"/>
      <w:marTop w:val="0"/>
      <w:marBottom w:val="0"/>
      <w:divBdr>
        <w:top w:val="none" w:sz="0" w:space="0" w:color="auto"/>
        <w:left w:val="none" w:sz="0" w:space="0" w:color="auto"/>
        <w:bottom w:val="none" w:sz="0" w:space="0" w:color="auto"/>
        <w:right w:val="none" w:sz="0" w:space="0" w:color="auto"/>
      </w:divBdr>
    </w:div>
    <w:div w:id="379940245">
      <w:bodyDiv w:val="1"/>
      <w:marLeft w:val="0"/>
      <w:marRight w:val="0"/>
      <w:marTop w:val="0"/>
      <w:marBottom w:val="0"/>
      <w:divBdr>
        <w:top w:val="none" w:sz="0" w:space="0" w:color="auto"/>
        <w:left w:val="none" w:sz="0" w:space="0" w:color="auto"/>
        <w:bottom w:val="none" w:sz="0" w:space="0" w:color="auto"/>
        <w:right w:val="none" w:sz="0" w:space="0" w:color="auto"/>
      </w:divBdr>
    </w:div>
    <w:div w:id="440681980">
      <w:bodyDiv w:val="1"/>
      <w:marLeft w:val="0"/>
      <w:marRight w:val="0"/>
      <w:marTop w:val="0"/>
      <w:marBottom w:val="0"/>
      <w:divBdr>
        <w:top w:val="none" w:sz="0" w:space="0" w:color="auto"/>
        <w:left w:val="none" w:sz="0" w:space="0" w:color="auto"/>
        <w:bottom w:val="none" w:sz="0" w:space="0" w:color="auto"/>
        <w:right w:val="none" w:sz="0" w:space="0" w:color="auto"/>
      </w:divBdr>
    </w:div>
    <w:div w:id="492993979">
      <w:bodyDiv w:val="1"/>
      <w:marLeft w:val="0"/>
      <w:marRight w:val="0"/>
      <w:marTop w:val="0"/>
      <w:marBottom w:val="0"/>
      <w:divBdr>
        <w:top w:val="none" w:sz="0" w:space="0" w:color="auto"/>
        <w:left w:val="none" w:sz="0" w:space="0" w:color="auto"/>
        <w:bottom w:val="none" w:sz="0" w:space="0" w:color="auto"/>
        <w:right w:val="none" w:sz="0" w:space="0" w:color="auto"/>
      </w:divBdr>
    </w:div>
    <w:div w:id="592203213">
      <w:bodyDiv w:val="1"/>
      <w:marLeft w:val="0"/>
      <w:marRight w:val="0"/>
      <w:marTop w:val="0"/>
      <w:marBottom w:val="0"/>
      <w:divBdr>
        <w:top w:val="none" w:sz="0" w:space="0" w:color="auto"/>
        <w:left w:val="none" w:sz="0" w:space="0" w:color="auto"/>
        <w:bottom w:val="none" w:sz="0" w:space="0" w:color="auto"/>
        <w:right w:val="none" w:sz="0" w:space="0" w:color="auto"/>
      </w:divBdr>
    </w:div>
    <w:div w:id="593440409">
      <w:bodyDiv w:val="1"/>
      <w:marLeft w:val="0"/>
      <w:marRight w:val="0"/>
      <w:marTop w:val="0"/>
      <w:marBottom w:val="0"/>
      <w:divBdr>
        <w:top w:val="none" w:sz="0" w:space="0" w:color="auto"/>
        <w:left w:val="none" w:sz="0" w:space="0" w:color="auto"/>
        <w:bottom w:val="none" w:sz="0" w:space="0" w:color="auto"/>
        <w:right w:val="none" w:sz="0" w:space="0" w:color="auto"/>
      </w:divBdr>
    </w:div>
    <w:div w:id="698438482">
      <w:bodyDiv w:val="1"/>
      <w:marLeft w:val="0"/>
      <w:marRight w:val="0"/>
      <w:marTop w:val="0"/>
      <w:marBottom w:val="0"/>
      <w:divBdr>
        <w:top w:val="none" w:sz="0" w:space="0" w:color="auto"/>
        <w:left w:val="none" w:sz="0" w:space="0" w:color="auto"/>
        <w:bottom w:val="none" w:sz="0" w:space="0" w:color="auto"/>
        <w:right w:val="none" w:sz="0" w:space="0" w:color="auto"/>
      </w:divBdr>
    </w:div>
    <w:div w:id="805856645">
      <w:bodyDiv w:val="1"/>
      <w:marLeft w:val="0"/>
      <w:marRight w:val="0"/>
      <w:marTop w:val="0"/>
      <w:marBottom w:val="0"/>
      <w:divBdr>
        <w:top w:val="none" w:sz="0" w:space="0" w:color="auto"/>
        <w:left w:val="none" w:sz="0" w:space="0" w:color="auto"/>
        <w:bottom w:val="none" w:sz="0" w:space="0" w:color="auto"/>
        <w:right w:val="none" w:sz="0" w:space="0" w:color="auto"/>
      </w:divBdr>
    </w:div>
    <w:div w:id="826632671">
      <w:bodyDiv w:val="1"/>
      <w:marLeft w:val="0"/>
      <w:marRight w:val="0"/>
      <w:marTop w:val="0"/>
      <w:marBottom w:val="0"/>
      <w:divBdr>
        <w:top w:val="none" w:sz="0" w:space="0" w:color="auto"/>
        <w:left w:val="none" w:sz="0" w:space="0" w:color="auto"/>
        <w:bottom w:val="none" w:sz="0" w:space="0" w:color="auto"/>
        <w:right w:val="none" w:sz="0" w:space="0" w:color="auto"/>
      </w:divBdr>
    </w:div>
    <w:div w:id="841973078">
      <w:bodyDiv w:val="1"/>
      <w:marLeft w:val="0"/>
      <w:marRight w:val="0"/>
      <w:marTop w:val="0"/>
      <w:marBottom w:val="0"/>
      <w:divBdr>
        <w:top w:val="none" w:sz="0" w:space="0" w:color="auto"/>
        <w:left w:val="none" w:sz="0" w:space="0" w:color="auto"/>
        <w:bottom w:val="none" w:sz="0" w:space="0" w:color="auto"/>
        <w:right w:val="none" w:sz="0" w:space="0" w:color="auto"/>
      </w:divBdr>
    </w:div>
    <w:div w:id="843789005">
      <w:bodyDiv w:val="1"/>
      <w:marLeft w:val="0"/>
      <w:marRight w:val="0"/>
      <w:marTop w:val="0"/>
      <w:marBottom w:val="0"/>
      <w:divBdr>
        <w:top w:val="none" w:sz="0" w:space="0" w:color="auto"/>
        <w:left w:val="none" w:sz="0" w:space="0" w:color="auto"/>
        <w:bottom w:val="none" w:sz="0" w:space="0" w:color="auto"/>
        <w:right w:val="none" w:sz="0" w:space="0" w:color="auto"/>
      </w:divBdr>
    </w:div>
    <w:div w:id="923077728">
      <w:bodyDiv w:val="1"/>
      <w:marLeft w:val="0"/>
      <w:marRight w:val="0"/>
      <w:marTop w:val="0"/>
      <w:marBottom w:val="0"/>
      <w:divBdr>
        <w:top w:val="none" w:sz="0" w:space="0" w:color="auto"/>
        <w:left w:val="none" w:sz="0" w:space="0" w:color="auto"/>
        <w:bottom w:val="none" w:sz="0" w:space="0" w:color="auto"/>
        <w:right w:val="none" w:sz="0" w:space="0" w:color="auto"/>
      </w:divBdr>
    </w:div>
    <w:div w:id="953252602">
      <w:bodyDiv w:val="1"/>
      <w:marLeft w:val="0"/>
      <w:marRight w:val="0"/>
      <w:marTop w:val="0"/>
      <w:marBottom w:val="0"/>
      <w:divBdr>
        <w:top w:val="none" w:sz="0" w:space="0" w:color="auto"/>
        <w:left w:val="none" w:sz="0" w:space="0" w:color="auto"/>
        <w:bottom w:val="none" w:sz="0" w:space="0" w:color="auto"/>
        <w:right w:val="none" w:sz="0" w:space="0" w:color="auto"/>
      </w:divBdr>
    </w:div>
    <w:div w:id="980114013">
      <w:bodyDiv w:val="1"/>
      <w:marLeft w:val="0"/>
      <w:marRight w:val="0"/>
      <w:marTop w:val="0"/>
      <w:marBottom w:val="0"/>
      <w:divBdr>
        <w:top w:val="none" w:sz="0" w:space="0" w:color="auto"/>
        <w:left w:val="none" w:sz="0" w:space="0" w:color="auto"/>
        <w:bottom w:val="none" w:sz="0" w:space="0" w:color="auto"/>
        <w:right w:val="none" w:sz="0" w:space="0" w:color="auto"/>
      </w:divBdr>
    </w:div>
    <w:div w:id="983318739">
      <w:bodyDiv w:val="1"/>
      <w:marLeft w:val="0"/>
      <w:marRight w:val="0"/>
      <w:marTop w:val="0"/>
      <w:marBottom w:val="0"/>
      <w:divBdr>
        <w:top w:val="none" w:sz="0" w:space="0" w:color="auto"/>
        <w:left w:val="none" w:sz="0" w:space="0" w:color="auto"/>
        <w:bottom w:val="none" w:sz="0" w:space="0" w:color="auto"/>
        <w:right w:val="none" w:sz="0" w:space="0" w:color="auto"/>
      </w:divBdr>
    </w:div>
    <w:div w:id="987977240">
      <w:bodyDiv w:val="1"/>
      <w:marLeft w:val="0"/>
      <w:marRight w:val="0"/>
      <w:marTop w:val="0"/>
      <w:marBottom w:val="0"/>
      <w:divBdr>
        <w:top w:val="none" w:sz="0" w:space="0" w:color="auto"/>
        <w:left w:val="none" w:sz="0" w:space="0" w:color="auto"/>
        <w:bottom w:val="none" w:sz="0" w:space="0" w:color="auto"/>
        <w:right w:val="none" w:sz="0" w:space="0" w:color="auto"/>
      </w:divBdr>
    </w:div>
    <w:div w:id="1032653258">
      <w:bodyDiv w:val="1"/>
      <w:marLeft w:val="0"/>
      <w:marRight w:val="0"/>
      <w:marTop w:val="0"/>
      <w:marBottom w:val="0"/>
      <w:divBdr>
        <w:top w:val="none" w:sz="0" w:space="0" w:color="auto"/>
        <w:left w:val="none" w:sz="0" w:space="0" w:color="auto"/>
        <w:bottom w:val="none" w:sz="0" w:space="0" w:color="auto"/>
        <w:right w:val="none" w:sz="0" w:space="0" w:color="auto"/>
      </w:divBdr>
    </w:div>
    <w:div w:id="1044599929">
      <w:bodyDiv w:val="1"/>
      <w:marLeft w:val="0"/>
      <w:marRight w:val="0"/>
      <w:marTop w:val="0"/>
      <w:marBottom w:val="0"/>
      <w:divBdr>
        <w:top w:val="none" w:sz="0" w:space="0" w:color="auto"/>
        <w:left w:val="none" w:sz="0" w:space="0" w:color="auto"/>
        <w:bottom w:val="none" w:sz="0" w:space="0" w:color="auto"/>
        <w:right w:val="none" w:sz="0" w:space="0" w:color="auto"/>
      </w:divBdr>
    </w:div>
    <w:div w:id="1079983249">
      <w:bodyDiv w:val="1"/>
      <w:marLeft w:val="0"/>
      <w:marRight w:val="0"/>
      <w:marTop w:val="0"/>
      <w:marBottom w:val="0"/>
      <w:divBdr>
        <w:top w:val="none" w:sz="0" w:space="0" w:color="auto"/>
        <w:left w:val="none" w:sz="0" w:space="0" w:color="auto"/>
        <w:bottom w:val="none" w:sz="0" w:space="0" w:color="auto"/>
        <w:right w:val="none" w:sz="0" w:space="0" w:color="auto"/>
      </w:divBdr>
    </w:div>
    <w:div w:id="1165586664">
      <w:bodyDiv w:val="1"/>
      <w:marLeft w:val="0"/>
      <w:marRight w:val="0"/>
      <w:marTop w:val="0"/>
      <w:marBottom w:val="0"/>
      <w:divBdr>
        <w:top w:val="none" w:sz="0" w:space="0" w:color="auto"/>
        <w:left w:val="none" w:sz="0" w:space="0" w:color="auto"/>
        <w:bottom w:val="none" w:sz="0" w:space="0" w:color="auto"/>
        <w:right w:val="none" w:sz="0" w:space="0" w:color="auto"/>
      </w:divBdr>
    </w:div>
    <w:div w:id="1223297076">
      <w:bodyDiv w:val="1"/>
      <w:marLeft w:val="0"/>
      <w:marRight w:val="0"/>
      <w:marTop w:val="0"/>
      <w:marBottom w:val="0"/>
      <w:divBdr>
        <w:top w:val="none" w:sz="0" w:space="0" w:color="auto"/>
        <w:left w:val="none" w:sz="0" w:space="0" w:color="auto"/>
        <w:bottom w:val="none" w:sz="0" w:space="0" w:color="auto"/>
        <w:right w:val="none" w:sz="0" w:space="0" w:color="auto"/>
      </w:divBdr>
    </w:div>
    <w:div w:id="1315330563">
      <w:bodyDiv w:val="1"/>
      <w:marLeft w:val="0"/>
      <w:marRight w:val="0"/>
      <w:marTop w:val="0"/>
      <w:marBottom w:val="0"/>
      <w:divBdr>
        <w:top w:val="none" w:sz="0" w:space="0" w:color="auto"/>
        <w:left w:val="none" w:sz="0" w:space="0" w:color="auto"/>
        <w:bottom w:val="none" w:sz="0" w:space="0" w:color="auto"/>
        <w:right w:val="none" w:sz="0" w:space="0" w:color="auto"/>
      </w:divBdr>
    </w:div>
    <w:div w:id="1679505569">
      <w:bodyDiv w:val="1"/>
      <w:marLeft w:val="0"/>
      <w:marRight w:val="0"/>
      <w:marTop w:val="0"/>
      <w:marBottom w:val="0"/>
      <w:divBdr>
        <w:top w:val="none" w:sz="0" w:space="0" w:color="auto"/>
        <w:left w:val="none" w:sz="0" w:space="0" w:color="auto"/>
        <w:bottom w:val="none" w:sz="0" w:space="0" w:color="auto"/>
        <w:right w:val="none" w:sz="0" w:space="0" w:color="auto"/>
      </w:divBdr>
    </w:div>
    <w:div w:id="1823887630">
      <w:bodyDiv w:val="1"/>
      <w:marLeft w:val="0"/>
      <w:marRight w:val="0"/>
      <w:marTop w:val="0"/>
      <w:marBottom w:val="0"/>
      <w:divBdr>
        <w:top w:val="none" w:sz="0" w:space="0" w:color="auto"/>
        <w:left w:val="none" w:sz="0" w:space="0" w:color="auto"/>
        <w:bottom w:val="none" w:sz="0" w:space="0" w:color="auto"/>
        <w:right w:val="none" w:sz="0" w:space="0" w:color="auto"/>
      </w:divBdr>
    </w:div>
    <w:div w:id="1896115811">
      <w:bodyDiv w:val="1"/>
      <w:marLeft w:val="0"/>
      <w:marRight w:val="0"/>
      <w:marTop w:val="0"/>
      <w:marBottom w:val="0"/>
      <w:divBdr>
        <w:top w:val="none" w:sz="0" w:space="0" w:color="auto"/>
        <w:left w:val="none" w:sz="0" w:space="0" w:color="auto"/>
        <w:bottom w:val="none" w:sz="0" w:space="0" w:color="auto"/>
        <w:right w:val="none" w:sz="0" w:space="0" w:color="auto"/>
      </w:divBdr>
    </w:div>
    <w:div w:id="1916235600">
      <w:bodyDiv w:val="1"/>
      <w:marLeft w:val="0"/>
      <w:marRight w:val="0"/>
      <w:marTop w:val="0"/>
      <w:marBottom w:val="0"/>
      <w:divBdr>
        <w:top w:val="none" w:sz="0" w:space="0" w:color="auto"/>
        <w:left w:val="none" w:sz="0" w:space="0" w:color="auto"/>
        <w:bottom w:val="none" w:sz="0" w:space="0" w:color="auto"/>
        <w:right w:val="none" w:sz="0" w:space="0" w:color="auto"/>
      </w:divBdr>
    </w:div>
    <w:div w:id="1923294610">
      <w:bodyDiv w:val="1"/>
      <w:marLeft w:val="0"/>
      <w:marRight w:val="0"/>
      <w:marTop w:val="0"/>
      <w:marBottom w:val="0"/>
      <w:divBdr>
        <w:top w:val="none" w:sz="0" w:space="0" w:color="auto"/>
        <w:left w:val="none" w:sz="0" w:space="0" w:color="auto"/>
        <w:bottom w:val="none" w:sz="0" w:space="0" w:color="auto"/>
        <w:right w:val="none" w:sz="0" w:space="0" w:color="auto"/>
      </w:divBdr>
    </w:div>
    <w:div w:id="1957712309">
      <w:bodyDiv w:val="1"/>
      <w:marLeft w:val="0"/>
      <w:marRight w:val="0"/>
      <w:marTop w:val="0"/>
      <w:marBottom w:val="0"/>
      <w:divBdr>
        <w:top w:val="none" w:sz="0" w:space="0" w:color="auto"/>
        <w:left w:val="none" w:sz="0" w:space="0" w:color="auto"/>
        <w:bottom w:val="none" w:sz="0" w:space="0" w:color="auto"/>
        <w:right w:val="none" w:sz="0" w:space="0" w:color="auto"/>
      </w:divBdr>
    </w:div>
    <w:div w:id="1964189092">
      <w:bodyDiv w:val="1"/>
      <w:marLeft w:val="0"/>
      <w:marRight w:val="0"/>
      <w:marTop w:val="0"/>
      <w:marBottom w:val="0"/>
      <w:divBdr>
        <w:top w:val="none" w:sz="0" w:space="0" w:color="auto"/>
        <w:left w:val="none" w:sz="0" w:space="0" w:color="auto"/>
        <w:bottom w:val="none" w:sz="0" w:space="0" w:color="auto"/>
        <w:right w:val="none" w:sz="0" w:space="0" w:color="auto"/>
      </w:divBdr>
      <w:divsChild>
        <w:div w:id="954604652">
          <w:marLeft w:val="0"/>
          <w:marRight w:val="0"/>
          <w:marTop w:val="240"/>
          <w:marBottom w:val="240"/>
          <w:divBdr>
            <w:top w:val="none" w:sz="0" w:space="0" w:color="auto"/>
            <w:left w:val="none" w:sz="0" w:space="0" w:color="auto"/>
            <w:bottom w:val="none" w:sz="0" w:space="0" w:color="auto"/>
            <w:right w:val="none" w:sz="0" w:space="0" w:color="auto"/>
          </w:divBdr>
        </w:div>
        <w:div w:id="1778023386">
          <w:marLeft w:val="0"/>
          <w:marRight w:val="0"/>
          <w:marTop w:val="240"/>
          <w:marBottom w:val="240"/>
          <w:divBdr>
            <w:top w:val="none" w:sz="0" w:space="0" w:color="auto"/>
            <w:left w:val="none" w:sz="0" w:space="0" w:color="auto"/>
            <w:bottom w:val="none" w:sz="0" w:space="0" w:color="auto"/>
            <w:right w:val="none" w:sz="0" w:space="0" w:color="auto"/>
          </w:divBdr>
        </w:div>
      </w:divsChild>
    </w:div>
    <w:div w:id="1965230963">
      <w:bodyDiv w:val="1"/>
      <w:marLeft w:val="0"/>
      <w:marRight w:val="0"/>
      <w:marTop w:val="0"/>
      <w:marBottom w:val="0"/>
      <w:divBdr>
        <w:top w:val="none" w:sz="0" w:space="0" w:color="auto"/>
        <w:left w:val="none" w:sz="0" w:space="0" w:color="auto"/>
        <w:bottom w:val="none" w:sz="0" w:space="0" w:color="auto"/>
        <w:right w:val="none" w:sz="0" w:space="0" w:color="auto"/>
      </w:divBdr>
    </w:div>
    <w:div w:id="1983076707">
      <w:bodyDiv w:val="1"/>
      <w:marLeft w:val="0"/>
      <w:marRight w:val="0"/>
      <w:marTop w:val="0"/>
      <w:marBottom w:val="0"/>
      <w:divBdr>
        <w:top w:val="none" w:sz="0" w:space="0" w:color="auto"/>
        <w:left w:val="none" w:sz="0" w:space="0" w:color="auto"/>
        <w:bottom w:val="none" w:sz="0" w:space="0" w:color="auto"/>
        <w:right w:val="none" w:sz="0" w:space="0" w:color="auto"/>
      </w:divBdr>
    </w:div>
    <w:div w:id="2030522567">
      <w:bodyDiv w:val="1"/>
      <w:marLeft w:val="0"/>
      <w:marRight w:val="0"/>
      <w:marTop w:val="0"/>
      <w:marBottom w:val="0"/>
      <w:divBdr>
        <w:top w:val="none" w:sz="0" w:space="0" w:color="auto"/>
        <w:left w:val="none" w:sz="0" w:space="0" w:color="auto"/>
        <w:bottom w:val="none" w:sz="0" w:space="0" w:color="auto"/>
        <w:right w:val="none" w:sz="0" w:space="0" w:color="auto"/>
      </w:divBdr>
    </w:div>
    <w:div w:id="2093306473">
      <w:bodyDiv w:val="1"/>
      <w:marLeft w:val="0"/>
      <w:marRight w:val="0"/>
      <w:marTop w:val="0"/>
      <w:marBottom w:val="0"/>
      <w:divBdr>
        <w:top w:val="none" w:sz="0" w:space="0" w:color="auto"/>
        <w:left w:val="none" w:sz="0" w:space="0" w:color="auto"/>
        <w:bottom w:val="none" w:sz="0" w:space="0" w:color="auto"/>
        <w:right w:val="none" w:sz="0" w:space="0" w:color="auto"/>
      </w:divBdr>
    </w:div>
    <w:div w:id="2137523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6;&#1090;&#1089;&#1099;&#1087;&#1082;&#1072;%2019%20&#1084;&#1082;&#1088;\&#1101;&#1083;.%20&#1072;&#1091;&#1082;&#1094;&#1080;&#1086;&#1085;%20&#1086;&#1090;&#1089;&#1099;&#1087;&#1082;&#1072;%20%20&#1076;&#1086;&#1088;&#1086;&#1075;%2019%20&#1084;&#1082;&#1088;\&#1055;&#1088;&#1080;&#1083;&#1086;&#1078;&#1077;&#1085;&#1080;&#1077;%204%20&#1055;&#1088;&#1086;&#1077;&#1082;&#1090;%20&#1082;&#1086;&#1085;&#1090;&#1088;&#1072;&#1082;&#1090;&#1072;.doc" TargetMode="External"/><Relationship Id="rId18" Type="http://schemas.openxmlformats.org/officeDocument/2006/relationships/hyperlink" Target="https://internet.garant.ru/" TargetMode="External"/><Relationship Id="rId26" Type="http://schemas.openxmlformats.org/officeDocument/2006/relationships/hyperlink" Target="https://internet.garant.ru/" TargetMode="External"/><Relationship Id="rId39" Type="http://schemas.openxmlformats.org/officeDocument/2006/relationships/hyperlink" Target="file:///Z:\4_&#1054;&#1069;&#1057;_&#1054;&#1090;&#1076;&#1077;&#1083;%20&#1101;&#1082;&#1086;&#1085;&#1086;&#1084;&#1080;&#1082;&#1080;%20&#1074;%20&#1089;&#1090;&#1088;&#1086;&#1080;&#1090;&#1077;&#1083;&#1100;&#1089;&#1090;&#1074;&#1077;\&#1057;&#1050;&#1054;&#1056;&#1054;&#1061;&#1054;&#1044;&#1054;&#1042;&#1040;\&#1082;&#1086;&#1085;&#1082;&#1091;&#1088;&#1089;&#1099;%202019%20&#1075;&#1086;&#1076;\&#1057;&#1086;&#1076;&#1077;&#1088;&#1078;&#1072;&#1085;&#1080;&#1077;%20&#1076;&#1086;&#1088;&#1086;&#1075;%202020%20&#1075;%20&#1074;%20&#1075;&#1086;&#1088;&#1086;&#1076;&#1077;%20&#1070;&#1075;&#1086;&#1088;&#1089;&#1082;&#1077;\&#1074;&#1085;&#1091;&#1090;&#1088;&#1080;&#1082;&#1074;&#1072;&#1088;&#1090;&#1072;&#1083;&#1100;&#1085;&#1099;&#1077;%20&#1089;&#1077;&#1074;&#1077;&#1088;&#1085;&#1072;&#1103;%20&#1095;&#1072;&#1089;&#1090;&#1100;%20&#1087;&#1086;&#1074;&#1090;&#1086;&#1088;\&#1044;&#1086;&#1082;&#1091;&#1084;&#1077;&#1085;&#1090;&#1072;&#1094;&#1080;&#1103;%20&#1074;&#1085;&#1091;&#1090;&#1088;&#1080;&#1082;&#1074;&#1072;&#1088;&#1090;&#1072;&#1083;&#1100;&#1085;&#1099;&#1077;%20&#1089;&#1077;&#1074;&#1077;&#1088;&#1085;&#1072;&#1103;%20&#1095;&#1072;&#1089;&#1090;&#1100;%20&#1075;&#1086;&#1088;&#1086;&#1076;&#1072;.doc" TargetMode="External"/><Relationship Id="rId21" Type="http://schemas.openxmlformats.org/officeDocument/2006/relationships/hyperlink" Target="garantF1://12012604.1616" TargetMode="External"/><Relationship Id="rId34" Type="http://schemas.openxmlformats.org/officeDocument/2006/relationships/hyperlink" Target="https://internet.garant.ru/" TargetMode="External"/><Relationship Id="rId42" Type="http://schemas.openxmlformats.org/officeDocument/2006/relationships/hyperlink" Target="file:///Z:\4_&#1054;&#1069;&#1057;_&#1054;&#1090;&#1076;&#1077;&#1083;%20&#1101;&#1082;&#1086;&#1085;&#1086;&#1084;&#1080;&#1082;&#1080;%20&#1074;%20&#1089;&#1090;&#1088;&#1086;&#1080;&#1090;&#1077;&#1083;&#1100;&#1089;&#1090;&#1074;&#1077;\&#1057;&#1050;&#1054;&#1056;&#1054;&#1061;&#1054;&#1044;&#1054;&#1042;&#1040;\&#1082;&#1086;&#1085;&#1082;&#1091;&#1088;&#1089;&#1099;%202019%20&#1075;&#1086;&#1076;\&#1057;&#1086;&#1076;&#1077;&#1088;&#1078;&#1072;&#1085;&#1080;&#1077;%20&#1076;&#1086;&#1088;&#1086;&#1075;%202020%20&#1075;%20&#1074;%20&#1075;&#1086;&#1088;&#1086;&#1076;&#1077;%20&#1070;&#1075;&#1086;&#1088;&#1089;&#1082;&#1077;\&#1074;&#1085;&#1091;&#1090;&#1088;&#1080;&#1082;&#1074;&#1072;&#1088;&#1090;&#1072;&#1083;&#1100;&#1085;&#1099;&#1077;%20&#1089;&#1077;&#1074;&#1077;&#1088;&#1085;&#1072;&#1103;%20&#1095;&#1072;&#1089;&#1090;&#1100;%20&#1087;&#1086;&#1074;&#1090;&#1086;&#1088;\&#1044;&#1086;&#1082;&#1091;&#1084;&#1077;&#1085;&#1090;&#1072;&#1094;&#1080;&#1103;%20&#1074;&#1085;&#1091;&#1090;&#1088;&#1080;&#1082;&#1074;&#1072;&#1088;&#1090;&#1072;&#1083;&#1100;&#1085;&#1099;&#1077;%20&#1089;&#1077;&#1074;&#1077;&#1088;&#1085;&#1072;&#1103;%20&#1095;&#1072;&#1089;&#1090;&#1100;%20&#1075;&#1086;&#1088;&#1086;&#1076;&#1072;.doc" TargetMode="External"/><Relationship Id="rId47" Type="http://schemas.openxmlformats.org/officeDocument/2006/relationships/image" Target="media/image2.emf"/><Relationship Id="rId50" Type="http://schemas.openxmlformats.org/officeDocument/2006/relationships/image" Target="media/image5.emf"/><Relationship Id="rId55" Type="http://schemas.openxmlformats.org/officeDocument/2006/relationships/image" Target="media/image10.emf"/><Relationship Id="rId63" Type="http://schemas.openxmlformats.org/officeDocument/2006/relationships/image" Target="media/image18.emf"/><Relationship Id="rId68" Type="http://schemas.openxmlformats.org/officeDocument/2006/relationships/image" Target="media/image23.emf"/><Relationship Id="rId76" Type="http://schemas.openxmlformats.org/officeDocument/2006/relationships/image" Target="media/image31.emf"/><Relationship Id="rId84" Type="http://schemas.openxmlformats.org/officeDocument/2006/relationships/image" Target="media/image39.png"/><Relationship Id="rId89"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26.emf"/><Relationship Id="rId2" Type="http://schemas.openxmlformats.org/officeDocument/2006/relationships/numbering" Target="numbering.xml"/><Relationship Id="rId16" Type="http://schemas.openxmlformats.org/officeDocument/2006/relationships/hyperlink" Target="https://internet.garant.ru/" TargetMode="External"/><Relationship Id="rId29" Type="http://schemas.openxmlformats.org/officeDocument/2006/relationships/hyperlink" Target="https://login.consultant.ru/link/?rnd=35D11FC4BBD9CC225822D2561C3F808A&amp;req=doc&amp;base=LAW&amp;n=315347&amp;dst=1111&amp;fld=134&amp;date=19.06.2019" TargetMode="External"/><Relationship Id="rId11"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6;&#1090;&#1089;&#1099;&#1087;&#1082;&#1072;%2019%20&#1084;&#1082;&#1088;\&#1101;&#1083;.%20&#1072;&#1091;&#1082;&#1094;&#1080;&#1086;&#1085;%20&#1086;&#1090;&#1089;&#1099;&#1087;&#1082;&#1072;%20%20&#1076;&#1086;&#1088;&#1086;&#1075;%2019%20&#1084;&#1082;&#1088;\&#1055;&#1088;&#1080;&#1083;&#1086;&#1078;&#1077;&#1085;&#1080;&#1077;%204%20&#1055;&#1088;&#1086;&#1077;&#1082;&#1090;%20&#1082;&#1086;&#1085;&#1090;&#1088;&#1072;&#1082;&#1090;&#1072;.doc" TargetMode="External"/><Relationship Id="rId24"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8;&#1077;&#1084;&#1086;&#1085;&#1090;%20&#1087;&#1086;&#1084;&#1077;&#1097;&#1077;&#1085;&#1080;&#1081;%20&#1075;&#1088;%20&#8470;3%20&#1057;&#1085;&#1077;&#1075;&#1091;&#1088;&#1086;&#1095;&#1082;&#1072;\&#1055;&#1088;&#1080;&#1083;&#1086;&#1078;&#1077;&#1085;&#1080;&#1077;%204%20&#1055;&#1088;&#1086;&#1077;&#1082;&#1090;%20&#1082;&#1086;&#1085;&#1090;&#1088;&#1072;&#1082;&#1090;&#1072;.doc" TargetMode="External"/><Relationship Id="rId32" Type="http://schemas.openxmlformats.org/officeDocument/2006/relationships/hyperlink" Target="https://internet.garant.ru/" TargetMode="External"/><Relationship Id="rId37" Type="http://schemas.openxmlformats.org/officeDocument/2006/relationships/hyperlink" Target="https://login.consultant.ru/link/?rnd=35D11FC4BBD9CC225822D2561C3F808A&amp;req=doc&amp;base=LAW&amp;n=315347&amp;dst=101309&amp;fld=134&amp;date=19.06.2019" TargetMode="External"/><Relationship Id="rId40" Type="http://schemas.openxmlformats.org/officeDocument/2006/relationships/hyperlink" Target="file:///Z:\4_&#1054;&#1069;&#1057;_&#1054;&#1090;&#1076;&#1077;&#1083;%20&#1101;&#1082;&#1086;&#1085;&#1086;&#1084;&#1080;&#1082;&#1080;%20&#1074;%20&#1089;&#1090;&#1088;&#1086;&#1080;&#1090;&#1077;&#1083;&#1100;&#1089;&#1090;&#1074;&#1077;\&#1057;&#1050;&#1054;&#1056;&#1054;&#1061;&#1054;&#1044;&#1054;&#1042;&#1040;\&#1082;&#1086;&#1085;&#1082;&#1091;&#1088;&#1089;&#1099;%202019%20&#1075;&#1086;&#1076;\&#1057;&#1086;&#1076;&#1077;&#1088;&#1078;&#1072;&#1085;&#1080;&#1077;%20&#1076;&#1086;&#1088;&#1086;&#1075;%202020%20&#1075;%20&#1074;%20&#1075;&#1086;&#1088;&#1086;&#1076;&#1077;%20&#1070;&#1075;&#1086;&#1088;&#1089;&#1082;&#1077;\&#1074;&#1085;&#1091;&#1090;&#1088;&#1080;&#1082;&#1074;&#1072;&#1088;&#1090;&#1072;&#1083;&#1100;&#1085;&#1099;&#1077;%20&#1089;&#1077;&#1074;&#1077;&#1088;&#1085;&#1072;&#1103;%20&#1095;&#1072;&#1089;&#1090;&#1100;%20&#1087;&#1086;&#1074;&#1090;&#1086;&#1088;\&#1044;&#1086;&#1082;&#1091;&#1084;&#1077;&#1085;&#1090;&#1072;&#1094;&#1080;&#1103;%20&#1074;&#1085;&#1091;&#1090;&#1088;&#1080;&#1082;&#1074;&#1072;&#1088;&#1090;&#1072;&#1083;&#1100;&#1085;&#1099;&#1077;%20&#1089;&#1077;&#1074;&#1077;&#1088;&#1085;&#1072;&#1103;%20&#1095;&#1072;&#1089;&#1090;&#1100;%20&#1075;&#1086;&#1088;&#1086;&#1076;&#1072;.doc" TargetMode="External"/><Relationship Id="rId45" Type="http://schemas.openxmlformats.org/officeDocument/2006/relationships/hyperlink" Target="https://internet.garant.ru/" TargetMode="External"/><Relationship Id="rId53" Type="http://schemas.openxmlformats.org/officeDocument/2006/relationships/image" Target="media/image8.emf"/><Relationship Id="rId58" Type="http://schemas.openxmlformats.org/officeDocument/2006/relationships/image" Target="media/image13.emf"/><Relationship Id="rId66" Type="http://schemas.openxmlformats.org/officeDocument/2006/relationships/image" Target="media/image21.emf"/><Relationship Id="rId74" Type="http://schemas.openxmlformats.org/officeDocument/2006/relationships/image" Target="media/image29.emf"/><Relationship Id="rId79" Type="http://schemas.openxmlformats.org/officeDocument/2006/relationships/image" Target="media/image34.emf"/><Relationship Id="rId87" Type="http://schemas.openxmlformats.org/officeDocument/2006/relationships/image" Target="media/image42.png"/><Relationship Id="rId5" Type="http://schemas.openxmlformats.org/officeDocument/2006/relationships/settings" Target="settings.xml"/><Relationship Id="rId61" Type="http://schemas.openxmlformats.org/officeDocument/2006/relationships/image" Target="media/image16.emf"/><Relationship Id="rId82" Type="http://schemas.openxmlformats.org/officeDocument/2006/relationships/image" Target="media/image37.emf"/><Relationship Id="rId19" Type="http://schemas.openxmlformats.org/officeDocument/2006/relationships/hyperlink" Target="https://internet.garant.ru/" TargetMode="External"/><Relationship Id="rId4" Type="http://schemas.microsoft.com/office/2007/relationships/stylesWithEffects" Target="stylesWithEffects.xml"/><Relationship Id="rId9" Type="http://schemas.openxmlformats.org/officeDocument/2006/relationships/hyperlink" Target="https://internet.garant.ru/" TargetMode="External"/><Relationship Id="rId14"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6;&#1090;&#1089;&#1099;&#1087;&#1082;&#1072;%2019%20&#1084;&#1082;&#1088;\&#1101;&#1083;.%20&#1072;&#1091;&#1082;&#1094;&#1080;&#1086;&#1085;%20&#1086;&#1090;&#1089;&#1099;&#1087;&#1082;&#1072;%20%20&#1076;&#1086;&#1088;&#1086;&#1075;%2019%20&#1084;&#1082;&#1088;\&#1055;&#1088;&#1080;&#1083;&#1086;&#1078;&#1077;&#1085;&#1080;&#1077;%204%20&#1055;&#1088;&#1086;&#1077;&#1082;&#1090;%20&#1082;&#1086;&#1085;&#1090;&#1088;&#1072;&#1082;&#1090;&#1072;.doc" TargetMode="External"/><Relationship Id="rId22" Type="http://schemas.openxmlformats.org/officeDocument/2006/relationships/hyperlink" Target="file:///Z:\4_&#1054;&#1069;&#1057;_&#1054;&#1090;&#1076;&#1077;&#1083;%20&#1101;&#1082;&#1086;&#1085;&#1086;&#1084;&#1080;&#1082;&#1080;%20&#1074;%20&#1089;&#1090;&#1088;&#1086;&#1080;&#1090;&#1077;&#1083;&#1100;&#1089;&#1090;&#1074;&#1077;\4_&#1055;&#1040;&#1054;_&#1055;&#1088;&#1086;&#1080;&#1079;&#1074;&#1086;&#1076;&#1089;&#1090;&#1074;&#1077;&#1085;&#1085;&#1086;-&#1072;&#1085;&#1072;&#1083;&#1080;&#1090;&#1080;&#1095;&#1077;&#1089;&#1082;&#1080;&#1081;%20&#1086;&#1090;&#1076;&#1077;&#1083;\9698%20&#1057;&#1082;&#1086;&#1088;&#1086;&#1093;&#1086;&#1076;&#1086;&#1074;&#1072;\&#1082;&#1086;&#1085;&#1082;&#1091;&#1088;&#1089;&#1099;%202014%20&#1075;&#1086;&#1076;\&#1101;&#1083;.%20&#1072;&#1091;&#1082;&#1094;&#1080;&#1086;&#1085;%20&#1089;&#1086;&#1076;&#1077;&#1088;&#1078;&#1072;&#1085;&#1080;&#1077;%20&#1076;&#1086;&#1088;&#1086;&#1075;%20&#1074;%202015%20&#1075;&#1086;&#1076;&#1091;\&#1072;&#1091;&#1082;&#1094;&#1080;&#1086;&#1085;%20&#1089;&#1086;&#1076;&#1077;&#1088;&#1078;&#1072;&#1085;&#1080;&#1077;%20&#1076;&#1086;&#1088;&#1086;&#1075;%20&#1070;&#1075;&#1086;&#1088;&#1089;&#1082;&#1072;-2\&#1044;&#1086;&#1082;&#1091;&#1084;&#1077;&#1085;&#1090;&#1072;&#1094;&#1080;&#1103;%202015.doc" TargetMode="External"/><Relationship Id="rId27" Type="http://schemas.openxmlformats.org/officeDocument/2006/relationships/hyperlink" Target="https://login.consultant.ru/link/?rnd=35D11FC4BBD9CC225822D2561C3F808A&amp;req=doc&amp;base=LAW&amp;n=315347&amp;dst=56&amp;fld=134&amp;date=19.06.2019" TargetMode="External"/><Relationship Id="rId30" Type="http://schemas.openxmlformats.org/officeDocument/2006/relationships/hyperlink" Target="https://login.consultant.ru/link/?rnd=35D11FC4BBD9CC225822D2561C3F808A&amp;req=doc&amp;base=LAW&amp;n=315347&amp;dst=1112&amp;fld=134&amp;date=19.06.2019" TargetMode="External"/><Relationship Id="rId35" Type="http://schemas.openxmlformats.org/officeDocument/2006/relationships/hyperlink" Target="https://internet.garant.ru/" TargetMode="External"/><Relationship Id="rId43" Type="http://schemas.openxmlformats.org/officeDocument/2006/relationships/hyperlink" Target="garantF1://10064072.23006" TargetMode="External"/><Relationship Id="rId48" Type="http://schemas.openxmlformats.org/officeDocument/2006/relationships/image" Target="media/image3.emf"/><Relationship Id="rId56" Type="http://schemas.openxmlformats.org/officeDocument/2006/relationships/image" Target="media/image11.emf"/><Relationship Id="rId64" Type="http://schemas.openxmlformats.org/officeDocument/2006/relationships/image" Target="media/image19.emf"/><Relationship Id="rId69" Type="http://schemas.openxmlformats.org/officeDocument/2006/relationships/image" Target="media/image24.emf"/><Relationship Id="rId77" Type="http://schemas.openxmlformats.org/officeDocument/2006/relationships/image" Target="media/image32.emf"/><Relationship Id="rId8" Type="http://schemas.openxmlformats.org/officeDocument/2006/relationships/endnotes" Target="endnotes.xml"/><Relationship Id="rId51" Type="http://schemas.openxmlformats.org/officeDocument/2006/relationships/image" Target="media/image6.emf"/><Relationship Id="rId72" Type="http://schemas.openxmlformats.org/officeDocument/2006/relationships/image" Target="media/image27.emf"/><Relationship Id="rId80" Type="http://schemas.openxmlformats.org/officeDocument/2006/relationships/image" Target="media/image35.emf"/><Relationship Id="rId85"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6;&#1090;&#1089;&#1099;&#1087;&#1082;&#1072;%2019%20&#1084;&#1082;&#1088;\&#1101;&#1083;.%20&#1072;&#1091;&#1082;&#1094;&#1080;&#1086;&#1085;%20&#1086;&#1090;&#1089;&#1099;&#1087;&#1082;&#1072;%20%20&#1076;&#1086;&#1088;&#1086;&#1075;%2019%20&#1084;&#1082;&#1088;\&#1055;&#1088;&#1080;&#1083;&#1086;&#1078;&#1077;&#1085;&#1080;&#1077;%204%20&#1055;&#1088;&#1086;&#1077;&#1082;&#1090;%20&#1082;&#1086;&#1085;&#1090;&#1088;&#1072;&#1082;&#1090;&#1072;.doc" TargetMode="External"/><Relationship Id="rId17" Type="http://schemas.openxmlformats.org/officeDocument/2006/relationships/hyperlink" Target="https://internet.garant.ru/" TargetMode="External"/><Relationship Id="rId25" Type="http://schemas.openxmlformats.org/officeDocument/2006/relationships/hyperlink" Target="consultantplus://offline/ref=77898CA8F9C609AF9F58BA3AC308B5DDF0E26AF1B9FC246D06604FAF07D6EF8BE58B6FB23DA3567E3343D98A0A9DC62D70B0323F0CB3l5XFL" TargetMode="External"/><Relationship Id="rId33" Type="http://schemas.openxmlformats.org/officeDocument/2006/relationships/hyperlink" Target="https://internet.garant.ru/" TargetMode="External"/><Relationship Id="rId38" Type="http://schemas.openxmlformats.org/officeDocument/2006/relationships/hyperlink" Target="file:///Z:\4_&#1054;&#1069;&#1057;_&#1054;&#1090;&#1076;&#1077;&#1083;%20&#1101;&#1082;&#1086;&#1085;&#1086;&#1084;&#1080;&#1082;&#1080;%20&#1074;%20&#1089;&#1090;&#1088;&#1086;&#1080;&#1090;&#1077;&#1083;&#1100;&#1089;&#1090;&#1074;&#1077;\&#1057;&#1050;&#1054;&#1056;&#1054;&#1061;&#1054;&#1044;&#1054;&#1042;&#1040;\&#1082;&#1086;&#1085;&#1082;&#1091;&#1088;&#1089;&#1099;%202019%20&#1075;&#1086;&#1076;\&#1057;&#1086;&#1076;&#1077;&#1088;&#1078;&#1072;&#1085;&#1080;&#1077;%20&#1076;&#1086;&#1088;&#1086;&#1075;%202020%20&#1075;%20&#1074;%20&#1075;&#1086;&#1088;&#1086;&#1076;&#1077;%20&#1070;&#1075;&#1086;&#1088;&#1089;&#1082;&#1077;\&#1074;&#1085;&#1091;&#1090;&#1088;&#1080;&#1082;&#1074;&#1072;&#1088;&#1090;&#1072;&#1083;&#1100;&#1085;&#1099;&#1077;%20&#1089;&#1077;&#1074;&#1077;&#1088;&#1085;&#1072;&#1103;%20&#1095;&#1072;&#1089;&#1090;&#1100;%20&#1087;&#1086;&#1074;&#1090;&#1086;&#1088;\&#1044;&#1086;&#1082;&#1091;&#1084;&#1077;&#1085;&#1090;&#1072;&#1094;&#1080;&#1103;%20&#1074;&#1085;&#1091;&#1090;&#1088;&#1080;&#1082;&#1074;&#1072;&#1088;&#1090;&#1072;&#1083;&#1100;&#1085;&#1099;&#1077;%20&#1089;&#1077;&#1074;&#1077;&#1088;&#1085;&#1072;&#1103;%20&#1095;&#1072;&#1089;&#1090;&#1100;%20&#1075;&#1086;&#1088;&#1086;&#1076;&#1072;.doc" TargetMode="External"/><Relationship Id="rId46" Type="http://schemas.openxmlformats.org/officeDocument/2006/relationships/image" Target="media/image1.emf"/><Relationship Id="rId59" Type="http://schemas.openxmlformats.org/officeDocument/2006/relationships/image" Target="media/image14.emf"/><Relationship Id="rId67" Type="http://schemas.openxmlformats.org/officeDocument/2006/relationships/image" Target="media/image22.emf"/><Relationship Id="rId20" Type="http://schemas.openxmlformats.org/officeDocument/2006/relationships/hyperlink" Target="https://internet.garant.ru/" TargetMode="External"/><Relationship Id="rId41" Type="http://schemas.openxmlformats.org/officeDocument/2006/relationships/hyperlink" Target="file:///Z:\4_&#1054;&#1069;&#1057;_&#1054;&#1090;&#1076;&#1077;&#1083;%20&#1101;&#1082;&#1086;&#1085;&#1086;&#1084;&#1080;&#1082;&#1080;%20&#1074;%20&#1089;&#1090;&#1088;&#1086;&#1080;&#1090;&#1077;&#1083;&#1100;&#1089;&#1090;&#1074;&#1077;\&#1057;&#1050;&#1054;&#1056;&#1054;&#1061;&#1054;&#1044;&#1054;&#1042;&#1040;\&#1082;&#1086;&#1085;&#1082;&#1091;&#1088;&#1089;&#1099;%202019%20&#1075;&#1086;&#1076;\&#1057;&#1086;&#1076;&#1077;&#1088;&#1078;&#1072;&#1085;&#1080;&#1077;%20&#1076;&#1086;&#1088;&#1086;&#1075;%202020%20&#1075;%20&#1074;%20&#1075;&#1086;&#1088;&#1086;&#1076;&#1077;%20&#1070;&#1075;&#1086;&#1088;&#1089;&#1082;&#1077;\&#1074;&#1085;&#1091;&#1090;&#1088;&#1080;&#1082;&#1074;&#1072;&#1088;&#1090;&#1072;&#1083;&#1100;&#1085;&#1099;&#1077;%20&#1089;&#1077;&#1074;&#1077;&#1088;&#1085;&#1072;&#1103;%20&#1095;&#1072;&#1089;&#1090;&#1100;%20&#1087;&#1086;&#1074;&#1090;&#1086;&#1088;\&#1044;&#1086;&#1082;&#1091;&#1084;&#1077;&#1085;&#1090;&#1072;&#1094;&#1080;&#1103;%20&#1074;&#1085;&#1091;&#1090;&#1088;&#1080;&#1082;&#1074;&#1072;&#1088;&#1090;&#1072;&#1083;&#1100;&#1085;&#1099;&#1077;%20&#1089;&#1077;&#1074;&#1077;&#1088;&#1085;&#1072;&#1103;%20&#1095;&#1072;&#1089;&#1090;&#1100;%20&#1075;&#1086;&#1088;&#1086;&#1076;&#1072;.doc" TargetMode="External"/><Relationship Id="rId54" Type="http://schemas.openxmlformats.org/officeDocument/2006/relationships/image" Target="media/image9.emf"/><Relationship Id="rId62" Type="http://schemas.openxmlformats.org/officeDocument/2006/relationships/image" Target="media/image17.emf"/><Relationship Id="rId70" Type="http://schemas.openxmlformats.org/officeDocument/2006/relationships/image" Target="media/image25.emf"/><Relationship Id="rId75" Type="http://schemas.openxmlformats.org/officeDocument/2006/relationships/image" Target="media/image30.emf"/><Relationship Id="rId83" Type="http://schemas.openxmlformats.org/officeDocument/2006/relationships/image" Target="media/image38.emf"/><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6;&#1090;&#1089;&#1099;&#1087;&#1082;&#1072;%2019%20&#1084;&#1082;&#1088;\&#1101;&#1083;.%20&#1072;&#1091;&#1082;&#1094;&#1080;&#1086;&#1085;%20&#1086;&#1090;&#1089;&#1099;&#1087;&#1082;&#1072;%20%20&#1076;&#1086;&#1088;&#1086;&#1075;%2019%20&#1084;&#1082;&#1088;\&#1055;&#1088;&#1080;&#1083;&#1086;&#1078;&#1077;&#1085;&#1080;&#1077;%204%20&#1055;&#1088;&#1086;&#1077;&#1082;&#1090;%20&#1082;&#1086;&#1085;&#1090;&#1088;&#1072;&#1082;&#1090;&#1072;.doc" TargetMode="External"/><Relationship Id="rId23" Type="http://schemas.openxmlformats.org/officeDocument/2006/relationships/hyperlink" Target="consultantplus://offline/ref=430FFCEBA2CD874B2238D271D5C693FBC9CCB5B4AFE858BF0E432F8249D1DD63606618796E4801C1310C23EB4E9947FE6C842CC01D532FABlAV4L" TargetMode="External"/><Relationship Id="rId28" Type="http://schemas.openxmlformats.org/officeDocument/2006/relationships/hyperlink" Target="https://internet.garant.ru/" TargetMode="External"/><Relationship Id="rId36" Type="http://schemas.openxmlformats.org/officeDocument/2006/relationships/hyperlink" Target="https://login.consultant.ru/link/?rnd=35D11FC4BBD9CC225822D2561C3F808A&amp;req=doc&amp;base=LAW&amp;n=315347&amp;dst=1109&amp;fld=134&amp;date=19.06.2019" TargetMode="External"/><Relationship Id="rId49" Type="http://schemas.openxmlformats.org/officeDocument/2006/relationships/image" Target="media/image4.emf"/><Relationship Id="rId57" Type="http://schemas.openxmlformats.org/officeDocument/2006/relationships/image" Target="media/image12.emf"/><Relationship Id="rId10" Type="http://schemas.openxmlformats.org/officeDocument/2006/relationships/hyperlink" Target="https://internet.garant.ru/" TargetMode="External"/><Relationship Id="rId31" Type="http://schemas.openxmlformats.org/officeDocument/2006/relationships/hyperlink" Target="https://internet.garant.ru/" TargetMode="External"/><Relationship Id="rId44" Type="http://schemas.openxmlformats.org/officeDocument/2006/relationships/hyperlink" Target="garantF1://70253464.45" TargetMode="External"/><Relationship Id="rId52" Type="http://schemas.openxmlformats.org/officeDocument/2006/relationships/image" Target="media/image7.emf"/><Relationship Id="rId60" Type="http://schemas.openxmlformats.org/officeDocument/2006/relationships/image" Target="media/image15.emf"/><Relationship Id="rId65" Type="http://schemas.openxmlformats.org/officeDocument/2006/relationships/image" Target="media/image20.emf"/><Relationship Id="rId73" Type="http://schemas.openxmlformats.org/officeDocument/2006/relationships/image" Target="media/image28.emf"/><Relationship Id="rId78" Type="http://schemas.openxmlformats.org/officeDocument/2006/relationships/image" Target="media/image33.emf"/><Relationship Id="rId81" Type="http://schemas.openxmlformats.org/officeDocument/2006/relationships/image" Target="media/image36.emf"/><Relationship Id="rId86" Type="http://schemas.openxmlformats.org/officeDocument/2006/relationships/image" Target="media/image4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96D0F9-063F-4296-A16F-3E0896DB3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1284</TotalTime>
  <Pages>32</Pages>
  <Words>17068</Words>
  <Characters>97292</Characters>
  <Application>Microsoft Office Word</Application>
  <DocSecurity>0</DocSecurity>
  <Lines>810</Lines>
  <Paragraphs>228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114132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Глухова Марина Евгениевна</dc:creator>
  <cp:keywords/>
  <dc:description/>
  <cp:lastModifiedBy>Русакевич Ирина Сергеевна</cp:lastModifiedBy>
  <cp:revision>289</cp:revision>
  <cp:lastPrinted>2025-03-17T05:06:00Z</cp:lastPrinted>
  <dcterms:created xsi:type="dcterms:W3CDTF">2020-01-29T05:37:00Z</dcterms:created>
  <dcterms:modified xsi:type="dcterms:W3CDTF">2025-03-18T05:09:00Z</dcterms:modified>
</cp:coreProperties>
</file>